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21" w:rsidRDefault="00950521" w:rsidP="001A415C">
      <w:pPr>
        <w:spacing w:after="0"/>
        <w:rPr>
          <w:rFonts w:ascii="Arial" w:hAnsi="Arial" w:cs="Arial"/>
          <w:sz w:val="20"/>
          <w:szCs w:val="20"/>
        </w:rPr>
      </w:pPr>
    </w:p>
    <w:p w:rsidR="00A0226F" w:rsidRPr="00A0226F" w:rsidRDefault="00A0226F" w:rsidP="001A415C">
      <w:pPr>
        <w:spacing w:after="0"/>
        <w:rPr>
          <w:rFonts w:ascii="Arial" w:hAnsi="Arial" w:cs="Arial"/>
          <w:b/>
          <w:sz w:val="20"/>
          <w:szCs w:val="20"/>
        </w:rPr>
      </w:pPr>
      <w:r w:rsidRPr="00A0226F">
        <w:rPr>
          <w:rFonts w:ascii="Arial" w:hAnsi="Arial" w:cs="Arial"/>
          <w:b/>
          <w:sz w:val="20"/>
          <w:szCs w:val="20"/>
        </w:rPr>
        <w:t>PRIVATE &amp; CONFIDENTIAL</w:t>
      </w:r>
    </w:p>
    <w:p w:rsidR="00A0226F" w:rsidRDefault="00A0226F" w:rsidP="001A415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&lt;Name&gt;</w:t>
      </w:r>
    </w:p>
    <w:p w:rsidR="00A0226F" w:rsidRDefault="00A0226F" w:rsidP="001A415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&lt;Address1&gt;</w:t>
      </w:r>
    </w:p>
    <w:p w:rsidR="00A0226F" w:rsidRDefault="00A0226F" w:rsidP="001A415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&lt;Address2&gt;</w:t>
      </w:r>
    </w:p>
    <w:p w:rsidR="002054D3" w:rsidRDefault="00A0226F" w:rsidP="001A415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&lt;SUBURB&gt;   &lt;STATE&gt;   &lt;POSTCODE&gt;</w:t>
      </w:r>
    </w:p>
    <w:p w:rsidR="00A0226F" w:rsidRDefault="00A0226F" w:rsidP="001A415C">
      <w:pPr>
        <w:spacing w:after="0"/>
        <w:rPr>
          <w:rFonts w:ascii="Arial" w:hAnsi="Arial" w:cs="Arial"/>
          <w:sz w:val="20"/>
          <w:szCs w:val="20"/>
        </w:rPr>
      </w:pPr>
    </w:p>
    <w:p w:rsidR="00A0226F" w:rsidRDefault="00A0226F" w:rsidP="001A415C">
      <w:pPr>
        <w:spacing w:after="0"/>
        <w:rPr>
          <w:rFonts w:ascii="Arial" w:hAnsi="Arial" w:cs="Arial"/>
          <w:sz w:val="20"/>
          <w:szCs w:val="20"/>
        </w:rPr>
      </w:pPr>
    </w:p>
    <w:p w:rsidR="00A0226F" w:rsidRPr="00950521" w:rsidRDefault="00A0226F" w:rsidP="001A415C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A415C" w:rsidRPr="00950521" w:rsidRDefault="00A0226F" w:rsidP="001A415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&lt;Name&gt;,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At </w:t>
      </w:r>
      <w:r w:rsidRPr="00950521">
        <w:rPr>
          <w:rFonts w:ascii="Arial" w:hAnsi="Arial" w:cs="Arial"/>
          <w:bCs/>
          <w:sz w:val="20"/>
          <w:szCs w:val="20"/>
          <w:highlight w:val="yellow"/>
        </w:rPr>
        <w:t>&lt;</w:t>
      </w:r>
      <w:r w:rsidR="00950521">
        <w:rPr>
          <w:rFonts w:ascii="Arial" w:hAnsi="Arial" w:cs="Arial"/>
          <w:bCs/>
          <w:sz w:val="20"/>
          <w:szCs w:val="20"/>
          <w:highlight w:val="yellow"/>
        </w:rPr>
        <w:t>Example Financial Services</w:t>
      </w:r>
      <w:r w:rsidRPr="00950521">
        <w:rPr>
          <w:rFonts w:ascii="Arial" w:hAnsi="Arial" w:cs="Arial"/>
          <w:bCs/>
          <w:sz w:val="20"/>
          <w:szCs w:val="20"/>
          <w:highlight w:val="yellow"/>
        </w:rPr>
        <w:t>&gt;</w:t>
      </w:r>
      <w:r w:rsidRPr="00950521">
        <w:rPr>
          <w:rFonts w:ascii="Arial" w:hAnsi="Arial" w:cs="Arial"/>
          <w:sz w:val="20"/>
          <w:szCs w:val="20"/>
          <w:highlight w:val="yellow"/>
        </w:rPr>
        <w:t>,</w:t>
      </w:r>
      <w:r w:rsidRPr="00950521">
        <w:rPr>
          <w:rFonts w:ascii="Arial" w:hAnsi="Arial" w:cs="Arial"/>
          <w:sz w:val="20"/>
          <w:szCs w:val="20"/>
        </w:rPr>
        <w:t xml:space="preserve"> everything we do is designed to increase the prospect of achieving what’s important to you.  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Part of our service to you is the ongoing management of your investable assets to ensure they are aligned to meet your financial goals. For some time now, </w:t>
      </w:r>
      <w:r w:rsidR="00950521" w:rsidRPr="00950521">
        <w:rPr>
          <w:rFonts w:ascii="Arial" w:hAnsi="Arial" w:cs="Arial"/>
          <w:bCs/>
          <w:sz w:val="20"/>
          <w:szCs w:val="20"/>
          <w:highlight w:val="yellow"/>
        </w:rPr>
        <w:t>&lt;</w:t>
      </w:r>
      <w:r w:rsidR="00950521">
        <w:rPr>
          <w:rFonts w:ascii="Arial" w:hAnsi="Arial" w:cs="Arial"/>
          <w:bCs/>
          <w:sz w:val="20"/>
          <w:szCs w:val="20"/>
          <w:highlight w:val="yellow"/>
        </w:rPr>
        <w:t>Example Financial Services</w:t>
      </w:r>
      <w:r w:rsidR="00950521" w:rsidRPr="00950521">
        <w:rPr>
          <w:rFonts w:ascii="Arial" w:hAnsi="Arial" w:cs="Arial"/>
          <w:bCs/>
          <w:sz w:val="20"/>
          <w:szCs w:val="20"/>
          <w:highlight w:val="yellow"/>
        </w:rPr>
        <w:t>&gt;</w:t>
      </w:r>
      <w:r w:rsidRPr="00950521">
        <w:rPr>
          <w:rFonts w:ascii="Arial" w:hAnsi="Arial" w:cs="Arial"/>
          <w:sz w:val="20"/>
          <w:szCs w:val="20"/>
        </w:rPr>
        <w:t xml:space="preserve">, with a small group of other advice firms like us, have been working with a number of high caliber and independently minded investment firms to challenge the way we invest client assets.  After a long period of rigorous testing in the ‘live’ investment environment, we are incredibly pleased to be in the position to offer our clients a market leading approach to helping achieve what is important to them.  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950521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>What we have partnered with specialist firms to provide a Managed Account solution that has the ability to</w:t>
      </w:r>
      <w:r w:rsidR="001A415C" w:rsidRPr="00950521">
        <w:rPr>
          <w:rFonts w:ascii="Arial" w:hAnsi="Arial" w:cs="Arial"/>
          <w:sz w:val="20"/>
          <w:szCs w:val="20"/>
        </w:rPr>
        <w:t xml:space="preserve"> offer you all the benefits of a</w:t>
      </w:r>
      <w:r w:rsidR="00A0226F">
        <w:rPr>
          <w:rFonts w:ascii="Arial" w:hAnsi="Arial" w:cs="Arial"/>
          <w:sz w:val="20"/>
          <w:szCs w:val="20"/>
        </w:rPr>
        <w:t xml:space="preserve"> professionally </w:t>
      </w:r>
      <w:r w:rsidR="00A0226F" w:rsidRPr="00A0226F">
        <w:rPr>
          <w:rFonts w:ascii="Arial" w:hAnsi="Arial" w:cs="Arial"/>
          <w:sz w:val="20"/>
          <w:szCs w:val="20"/>
        </w:rPr>
        <w:t>managed</w:t>
      </w:r>
      <w:r w:rsidR="001A415C" w:rsidRPr="00A0226F">
        <w:rPr>
          <w:rFonts w:ascii="Arial" w:hAnsi="Arial" w:cs="Arial"/>
          <w:sz w:val="20"/>
          <w:szCs w:val="20"/>
        </w:rPr>
        <w:t xml:space="preserve"> </w:t>
      </w:r>
      <w:r w:rsidR="001A415C" w:rsidRPr="00A0226F">
        <w:rPr>
          <w:rFonts w:ascii="Arial" w:hAnsi="Arial" w:cs="Arial"/>
          <w:sz w:val="20"/>
          <w:szCs w:val="20"/>
          <w:highlight w:val="yellow"/>
        </w:rPr>
        <w:t xml:space="preserve">direct share </w:t>
      </w:r>
      <w:r w:rsidR="00A0226F" w:rsidRPr="00A0226F">
        <w:rPr>
          <w:rFonts w:ascii="Arial" w:hAnsi="Arial" w:cs="Arial"/>
          <w:sz w:val="20"/>
          <w:szCs w:val="20"/>
          <w:highlight w:val="yellow"/>
        </w:rPr>
        <w:t>&lt;remove ‘direct equity’ if only utilising a managed fund model&gt;</w:t>
      </w:r>
      <w:r w:rsidR="00A0226F" w:rsidRPr="00A0226F">
        <w:rPr>
          <w:rFonts w:ascii="Arial" w:hAnsi="Arial" w:cs="Arial"/>
          <w:sz w:val="20"/>
          <w:szCs w:val="20"/>
        </w:rPr>
        <w:t xml:space="preserve"> </w:t>
      </w:r>
      <w:r w:rsidR="001A415C" w:rsidRPr="00A0226F">
        <w:rPr>
          <w:rFonts w:ascii="Arial" w:hAnsi="Arial" w:cs="Arial"/>
          <w:sz w:val="20"/>
          <w:szCs w:val="20"/>
        </w:rPr>
        <w:t xml:space="preserve">portfolio, without the need </w:t>
      </w:r>
      <w:r w:rsidR="001A415C" w:rsidRPr="00950521">
        <w:rPr>
          <w:rFonts w:ascii="Arial" w:hAnsi="Arial" w:cs="Arial"/>
          <w:sz w:val="20"/>
          <w:szCs w:val="20"/>
        </w:rPr>
        <w:t xml:space="preserve">for your </w:t>
      </w:r>
      <w:r w:rsidR="00A0226F">
        <w:rPr>
          <w:rFonts w:ascii="Arial" w:hAnsi="Arial" w:cs="Arial"/>
          <w:sz w:val="20"/>
          <w:szCs w:val="20"/>
        </w:rPr>
        <w:t>continual</w:t>
      </w:r>
      <w:r w:rsidR="00A0226F" w:rsidRPr="00950521">
        <w:rPr>
          <w:rFonts w:ascii="Arial" w:hAnsi="Arial" w:cs="Arial"/>
          <w:sz w:val="20"/>
          <w:szCs w:val="20"/>
        </w:rPr>
        <w:t xml:space="preserve"> </w:t>
      </w:r>
      <w:r w:rsidRPr="00950521">
        <w:rPr>
          <w:rFonts w:ascii="Arial" w:hAnsi="Arial" w:cs="Arial"/>
          <w:sz w:val="20"/>
          <w:szCs w:val="20"/>
        </w:rPr>
        <w:t xml:space="preserve">requirement for </w:t>
      </w:r>
      <w:r w:rsidR="001A415C" w:rsidRPr="00950521">
        <w:rPr>
          <w:rFonts w:ascii="Arial" w:hAnsi="Arial" w:cs="Arial"/>
          <w:sz w:val="20"/>
          <w:szCs w:val="20"/>
        </w:rPr>
        <w:t xml:space="preserve">trade </w:t>
      </w:r>
      <w:r w:rsidRPr="00950521">
        <w:rPr>
          <w:rFonts w:ascii="Arial" w:hAnsi="Arial" w:cs="Arial"/>
          <w:sz w:val="20"/>
          <w:szCs w:val="20"/>
        </w:rPr>
        <w:t xml:space="preserve">instruction </w:t>
      </w:r>
      <w:r w:rsidR="00A0226F">
        <w:rPr>
          <w:rFonts w:ascii="Arial" w:hAnsi="Arial" w:cs="Arial"/>
          <w:sz w:val="20"/>
          <w:szCs w:val="20"/>
        </w:rPr>
        <w:t>to</w:t>
      </w:r>
      <w:r w:rsidRPr="00950521">
        <w:rPr>
          <w:rFonts w:ascii="Arial" w:hAnsi="Arial" w:cs="Arial"/>
          <w:sz w:val="20"/>
          <w:szCs w:val="20"/>
        </w:rPr>
        <w:t xml:space="preserve"> </w:t>
      </w:r>
      <w:r w:rsidRPr="00950521">
        <w:rPr>
          <w:rFonts w:ascii="Arial" w:hAnsi="Arial" w:cs="Arial"/>
          <w:bCs/>
          <w:sz w:val="20"/>
          <w:szCs w:val="20"/>
          <w:highlight w:val="yellow"/>
        </w:rPr>
        <w:t>&lt;</w:t>
      </w:r>
      <w:r>
        <w:rPr>
          <w:rFonts w:ascii="Arial" w:hAnsi="Arial" w:cs="Arial"/>
          <w:bCs/>
          <w:sz w:val="20"/>
          <w:szCs w:val="20"/>
          <w:highlight w:val="yellow"/>
        </w:rPr>
        <w:t>Example Financial Services</w:t>
      </w:r>
      <w:r w:rsidRPr="00950521">
        <w:rPr>
          <w:rFonts w:ascii="Arial" w:hAnsi="Arial" w:cs="Arial"/>
          <w:bCs/>
          <w:sz w:val="20"/>
          <w:szCs w:val="20"/>
          <w:highlight w:val="yellow"/>
        </w:rPr>
        <w:t>&gt;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A415C" w:rsidRPr="00950521">
        <w:rPr>
          <w:rFonts w:ascii="Arial" w:hAnsi="Arial" w:cs="Arial"/>
          <w:sz w:val="20"/>
          <w:szCs w:val="20"/>
        </w:rPr>
        <w:t>to manage your investments.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Supported by </w:t>
      </w:r>
      <w:r w:rsidR="00A0226F">
        <w:rPr>
          <w:rFonts w:ascii="Arial" w:hAnsi="Arial" w:cs="Arial"/>
          <w:sz w:val="20"/>
          <w:szCs w:val="20"/>
        </w:rPr>
        <w:t xml:space="preserve">our </w:t>
      </w:r>
      <w:r w:rsidRPr="00950521">
        <w:rPr>
          <w:rFonts w:ascii="Arial" w:hAnsi="Arial" w:cs="Arial"/>
          <w:sz w:val="20"/>
          <w:szCs w:val="20"/>
        </w:rPr>
        <w:t xml:space="preserve">professional financial advice, Managed Accounts will offer you a managed portfolio of, predominately or entirely, listed investments.  Other benefits include: 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CD1B7F" w:rsidRPr="00950521" w:rsidRDefault="001A415C" w:rsidP="0095052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Beneficial ownership of the investments in your portfolio </w:t>
      </w:r>
      <w:r w:rsidRPr="00A0226F">
        <w:rPr>
          <w:rFonts w:ascii="Arial" w:hAnsi="Arial" w:cs="Arial"/>
          <w:sz w:val="20"/>
          <w:szCs w:val="20"/>
          <w:highlight w:val="yellow"/>
        </w:rPr>
        <w:t>(including payment of dividends</w:t>
      </w:r>
      <w:r w:rsidR="00A0226F" w:rsidRPr="00A0226F">
        <w:rPr>
          <w:rFonts w:ascii="Arial" w:hAnsi="Arial" w:cs="Arial"/>
          <w:sz w:val="20"/>
          <w:szCs w:val="20"/>
          <w:highlight w:val="yellow"/>
        </w:rPr>
        <w:t xml:space="preserve"> &lt;if utilising a ‘direct equity’ style of model&gt;</w:t>
      </w:r>
      <w:r w:rsidRPr="00A0226F">
        <w:rPr>
          <w:rFonts w:ascii="Arial" w:hAnsi="Arial" w:cs="Arial"/>
          <w:sz w:val="20"/>
          <w:szCs w:val="20"/>
          <w:highlight w:val="yellow"/>
        </w:rPr>
        <w:t>)</w:t>
      </w:r>
      <w:r w:rsidRPr="00950521">
        <w:rPr>
          <w:rFonts w:ascii="Arial" w:hAnsi="Arial" w:cs="Arial"/>
          <w:sz w:val="20"/>
          <w:szCs w:val="20"/>
        </w:rPr>
        <w:t xml:space="preserve"> </w:t>
      </w:r>
    </w:p>
    <w:p w:rsidR="00CD1B7F" w:rsidRPr="00950521" w:rsidRDefault="001A415C" w:rsidP="0095052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Personal tax positions </w:t>
      </w:r>
      <w:r w:rsidRPr="00A0226F">
        <w:rPr>
          <w:rFonts w:ascii="Arial" w:hAnsi="Arial" w:cs="Arial"/>
          <w:sz w:val="20"/>
          <w:szCs w:val="20"/>
          <w:highlight w:val="yellow"/>
        </w:rPr>
        <w:t>(including franking credits</w:t>
      </w:r>
      <w:r w:rsidR="00A0226F" w:rsidRPr="00A0226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0226F" w:rsidRPr="00A0226F">
        <w:rPr>
          <w:rFonts w:ascii="Arial" w:hAnsi="Arial" w:cs="Arial"/>
          <w:sz w:val="20"/>
          <w:szCs w:val="20"/>
          <w:highlight w:val="yellow"/>
        </w:rPr>
        <w:t>&lt;if utilising a ‘direct equity’ style of model&gt;</w:t>
      </w:r>
      <w:r w:rsidRPr="00A0226F">
        <w:rPr>
          <w:rFonts w:ascii="Arial" w:hAnsi="Arial" w:cs="Arial"/>
          <w:sz w:val="20"/>
          <w:szCs w:val="20"/>
          <w:highlight w:val="yellow"/>
        </w:rPr>
        <w:t>)</w:t>
      </w:r>
      <w:r w:rsidRPr="00950521">
        <w:rPr>
          <w:rFonts w:ascii="Arial" w:hAnsi="Arial" w:cs="Arial"/>
          <w:sz w:val="20"/>
          <w:szCs w:val="20"/>
        </w:rPr>
        <w:t xml:space="preserve"> </w:t>
      </w:r>
    </w:p>
    <w:p w:rsidR="00CD1B7F" w:rsidRPr="00950521" w:rsidRDefault="001A415C" w:rsidP="0095052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Transparency of portfolio holdings with quality online reporting </w:t>
      </w:r>
    </w:p>
    <w:p w:rsidR="00CD1B7F" w:rsidRPr="00950521" w:rsidRDefault="001A415C" w:rsidP="0095052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Low cost trading of portfolio holdings </w:t>
      </w:r>
    </w:p>
    <w:p w:rsidR="00CD1B7F" w:rsidRPr="00950521" w:rsidRDefault="001A415C" w:rsidP="0095052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>Professional portfolio construction and management (no requirement for your approval for each trade undertaken)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</w:rPr>
        <w:t xml:space="preserve">We have selected Ventura Managed Account Portfolios (vMAPs) as our preferred Managed Account supplier based on a </w:t>
      </w:r>
      <w:r w:rsidR="00950521" w:rsidRPr="00950521">
        <w:rPr>
          <w:rFonts w:ascii="Arial" w:hAnsi="Arial" w:cs="Arial"/>
          <w:sz w:val="20"/>
          <w:szCs w:val="20"/>
        </w:rPr>
        <w:t xml:space="preserve">wide range </w:t>
      </w:r>
      <w:r w:rsidRPr="00950521">
        <w:rPr>
          <w:rFonts w:ascii="Arial" w:hAnsi="Arial" w:cs="Arial"/>
          <w:sz w:val="20"/>
          <w:szCs w:val="20"/>
        </w:rPr>
        <w:t xml:space="preserve">well considered criteria.  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950521">
        <w:rPr>
          <w:rFonts w:ascii="Arial" w:hAnsi="Arial" w:cs="Arial"/>
          <w:sz w:val="20"/>
          <w:szCs w:val="20"/>
        </w:rPr>
        <w:t>vMAPs</w:t>
      </w:r>
      <w:proofErr w:type="gramEnd"/>
      <w:r w:rsidRPr="00950521">
        <w:rPr>
          <w:rFonts w:ascii="Arial" w:hAnsi="Arial" w:cs="Arial"/>
          <w:sz w:val="20"/>
          <w:szCs w:val="20"/>
        </w:rPr>
        <w:t xml:space="preserve"> offers a range of Models that cater for investors with different investment objectives.  The range covers Models with a blend of asset classes known as Diversified Models, and some Models that invest in a single asset class.  </w:t>
      </w:r>
      <w:proofErr w:type="gramStart"/>
      <w:r w:rsidRPr="00950521">
        <w:rPr>
          <w:rFonts w:ascii="Arial" w:hAnsi="Arial" w:cs="Arial"/>
          <w:sz w:val="20"/>
          <w:szCs w:val="20"/>
        </w:rPr>
        <w:t>vMAPs</w:t>
      </w:r>
      <w:proofErr w:type="gramEnd"/>
      <w:r w:rsidRPr="00950521">
        <w:rPr>
          <w:rFonts w:ascii="Arial" w:hAnsi="Arial" w:cs="Arial"/>
          <w:sz w:val="20"/>
          <w:szCs w:val="20"/>
        </w:rPr>
        <w:t xml:space="preserve"> </w:t>
      </w:r>
      <w:r w:rsidR="00A0226F">
        <w:rPr>
          <w:rFonts w:ascii="Arial" w:hAnsi="Arial" w:cs="Arial"/>
          <w:sz w:val="20"/>
          <w:szCs w:val="20"/>
        </w:rPr>
        <w:t>offer</w:t>
      </w:r>
      <w:r w:rsidRPr="00950521">
        <w:rPr>
          <w:rFonts w:ascii="Arial" w:hAnsi="Arial" w:cs="Arial"/>
          <w:sz w:val="20"/>
          <w:szCs w:val="20"/>
        </w:rPr>
        <w:t xml:space="preserve"> </w:t>
      </w:r>
      <w:r w:rsidR="00A0226F">
        <w:rPr>
          <w:rFonts w:ascii="Arial" w:hAnsi="Arial" w:cs="Arial"/>
          <w:sz w:val="20"/>
          <w:szCs w:val="20"/>
        </w:rPr>
        <w:t xml:space="preserve">Models of </w:t>
      </w:r>
      <w:r w:rsidRPr="00950521">
        <w:rPr>
          <w:rFonts w:ascii="Arial" w:hAnsi="Arial" w:cs="Arial"/>
          <w:sz w:val="20"/>
          <w:szCs w:val="20"/>
        </w:rPr>
        <w:t xml:space="preserve">listed </w:t>
      </w:r>
      <w:r w:rsidR="00A0226F">
        <w:rPr>
          <w:rFonts w:ascii="Arial" w:hAnsi="Arial" w:cs="Arial"/>
          <w:sz w:val="20"/>
          <w:szCs w:val="20"/>
        </w:rPr>
        <w:t>securities and/or</w:t>
      </w:r>
      <w:r w:rsidRPr="00950521">
        <w:rPr>
          <w:rFonts w:ascii="Arial" w:hAnsi="Arial" w:cs="Arial"/>
          <w:sz w:val="20"/>
          <w:szCs w:val="20"/>
        </w:rPr>
        <w:t xml:space="preserve"> other investments (like cash or managed funds) where they are appropriate to meet investor objectives.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sz w:val="20"/>
          <w:szCs w:val="20"/>
          <w:highlight w:val="yellow"/>
        </w:rPr>
        <w:t>&lt;Advice firm value statement&gt;</w:t>
      </w:r>
    </w:p>
    <w:p w:rsidR="001A415C" w:rsidRPr="00950521" w:rsidRDefault="001A415C" w:rsidP="001A415C">
      <w:pPr>
        <w:spacing w:after="0"/>
        <w:rPr>
          <w:rFonts w:ascii="Arial" w:hAnsi="Arial" w:cs="Arial"/>
          <w:sz w:val="20"/>
          <w:szCs w:val="20"/>
        </w:rPr>
      </w:pPr>
    </w:p>
    <w:p w:rsidR="00A36AC3" w:rsidRPr="00950521" w:rsidRDefault="00950521" w:rsidP="001A415C">
      <w:pPr>
        <w:spacing w:after="0"/>
        <w:rPr>
          <w:rFonts w:ascii="Arial" w:hAnsi="Arial" w:cs="Arial"/>
          <w:sz w:val="20"/>
          <w:szCs w:val="20"/>
        </w:rPr>
      </w:pPr>
      <w:r w:rsidRPr="00950521">
        <w:rPr>
          <w:rFonts w:ascii="Arial" w:hAnsi="Arial" w:cs="Arial"/>
          <w:bCs/>
          <w:sz w:val="20"/>
          <w:szCs w:val="20"/>
          <w:highlight w:val="yellow"/>
        </w:rPr>
        <w:t>&lt;Advice firm sign off&gt;</w:t>
      </w:r>
    </w:p>
    <w:sectPr w:rsidR="00A36AC3" w:rsidRPr="009505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B84" w:rsidRDefault="00D41B84" w:rsidP="00950521">
      <w:pPr>
        <w:spacing w:after="0" w:line="240" w:lineRule="auto"/>
      </w:pPr>
      <w:r>
        <w:separator/>
      </w:r>
    </w:p>
  </w:endnote>
  <w:endnote w:type="continuationSeparator" w:id="0">
    <w:p w:rsidR="00D41B84" w:rsidRDefault="00D41B84" w:rsidP="0095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B84" w:rsidRDefault="00D41B84" w:rsidP="00950521">
      <w:pPr>
        <w:spacing w:after="0" w:line="240" w:lineRule="auto"/>
      </w:pPr>
      <w:r>
        <w:separator/>
      </w:r>
    </w:p>
  </w:footnote>
  <w:footnote w:type="continuationSeparator" w:id="0">
    <w:p w:rsidR="00D41B84" w:rsidRDefault="00D41B84" w:rsidP="00950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D3" w:rsidRPr="002054D3" w:rsidRDefault="002054D3" w:rsidP="00950521">
    <w:pPr>
      <w:spacing w:after="0"/>
      <w:rPr>
        <w:rFonts w:ascii="Arial" w:hAnsi="Arial" w:cs="Arial"/>
        <w:b/>
        <w:color w:val="002060"/>
        <w:sz w:val="12"/>
      </w:rPr>
    </w:pPr>
    <w:r w:rsidRPr="002054D3">
      <w:rPr>
        <w:noProof/>
        <w:color w:val="002060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29B45" wp14:editId="655BB002">
              <wp:simplePos x="0" y="0"/>
              <wp:positionH relativeFrom="column">
                <wp:posOffset>5048951</wp:posOffset>
              </wp:positionH>
              <wp:positionV relativeFrom="paragraph">
                <wp:posOffset>-344805</wp:posOffset>
              </wp:positionV>
              <wp:extent cx="1576070" cy="1501140"/>
              <wp:effectExtent l="0" t="0" r="508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1501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0521" w:rsidRDefault="009505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C0D4B" wp14:editId="1AD69F9C">
                                <wp:extent cx="1386840" cy="1170940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xample 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6840" cy="1170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29B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7.55pt;margin-top:-27.15pt;width:124.1pt;height:1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" fillcolor="white [3201]" stroked="f" strokeweight=".5pt">
              <v:textbox>
                <w:txbxContent>
                  <w:p w:rsidR="00950521" w:rsidRDefault="00950521">
                    <w:r>
                      <w:rPr>
                        <w:noProof/>
                      </w:rPr>
                      <w:drawing>
                        <wp:inline distT="0" distB="0" distL="0" distR="0" wp14:anchorId="003C0D4B" wp14:editId="1AD69F9C">
                          <wp:extent cx="1386840" cy="1170940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xample Logo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6840" cy="1170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50521" w:rsidRPr="00A0226F" w:rsidRDefault="00950521" w:rsidP="00950521">
    <w:pPr>
      <w:spacing w:after="0"/>
      <w:rPr>
        <w:rFonts w:cs="Arial"/>
        <w:b/>
        <w:color w:val="002060"/>
        <w:sz w:val="52"/>
      </w:rPr>
    </w:pPr>
    <w:proofErr w:type="gramStart"/>
    <w:r w:rsidRPr="00A0226F">
      <w:rPr>
        <w:rFonts w:cs="Arial"/>
        <w:b/>
        <w:color w:val="002060"/>
        <w:sz w:val="52"/>
      </w:rPr>
      <w:t>vMAPs</w:t>
    </w:r>
    <w:proofErr w:type="gramEnd"/>
  </w:p>
  <w:p w:rsidR="00950521" w:rsidRPr="00A0226F" w:rsidRDefault="00950521" w:rsidP="00950521">
    <w:pPr>
      <w:spacing w:after="0"/>
      <w:rPr>
        <w:rFonts w:cs="Arial"/>
        <w:b/>
        <w:sz w:val="28"/>
      </w:rPr>
    </w:pPr>
    <w:r w:rsidRPr="00A0226F">
      <w:rPr>
        <w:rFonts w:cs="Arial"/>
        <w:b/>
        <w:color w:val="B4C6E7" w:themeColor="accent5" w:themeTint="66"/>
        <w:sz w:val="28"/>
      </w:rPr>
      <w:t>Existing Investor Introduction (example)</w:t>
    </w:r>
  </w:p>
  <w:p w:rsidR="00950521" w:rsidRPr="00A0226F" w:rsidRDefault="00950521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86428"/>
    <w:multiLevelType w:val="hybridMultilevel"/>
    <w:tmpl w:val="4ECAEF5A"/>
    <w:lvl w:ilvl="0" w:tplc="FF66B3B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120A60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612F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97E834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50CADF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952B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17EF30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D88432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CD67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B2981"/>
    <w:multiLevelType w:val="hybridMultilevel"/>
    <w:tmpl w:val="D666A5BE"/>
    <w:lvl w:ilvl="0" w:tplc="F5E4EFD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20A60E" w:tentative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E612F1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097E834E" w:tentative="1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D50CADF4" w:tentative="1">
      <w:start w:val="1"/>
      <w:numFmt w:val="lowerRoman"/>
      <w:lvlText w:val="%5."/>
      <w:lvlJc w:val="right"/>
      <w:pPr>
        <w:tabs>
          <w:tab w:val="num" w:pos="3240"/>
        </w:tabs>
        <w:ind w:left="3240" w:hanging="360"/>
      </w:pPr>
    </w:lvl>
    <w:lvl w:ilvl="5" w:tplc="D952B1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 w:tplc="417EF304" w:tentative="1">
      <w:start w:val="1"/>
      <w:numFmt w:val="lowerRoman"/>
      <w:lvlText w:val="%7."/>
      <w:lvlJc w:val="right"/>
      <w:pPr>
        <w:tabs>
          <w:tab w:val="num" w:pos="4680"/>
        </w:tabs>
        <w:ind w:left="4680" w:hanging="360"/>
      </w:pPr>
    </w:lvl>
    <w:lvl w:ilvl="7" w:tplc="8D88432A" w:tentative="1">
      <w:start w:val="1"/>
      <w:numFmt w:val="lowerRoman"/>
      <w:lvlText w:val="%8."/>
      <w:lvlJc w:val="right"/>
      <w:pPr>
        <w:tabs>
          <w:tab w:val="num" w:pos="5400"/>
        </w:tabs>
        <w:ind w:left="5400" w:hanging="360"/>
      </w:pPr>
    </w:lvl>
    <w:lvl w:ilvl="8" w:tplc="2CD67D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D91770F"/>
    <w:multiLevelType w:val="hybridMultilevel"/>
    <w:tmpl w:val="9418CFDE"/>
    <w:lvl w:ilvl="0" w:tplc="060AF30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9EA1F4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E0A2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888A53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F7C57A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6C6E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722C6D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4BE918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BB6F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5C"/>
    <w:rsid w:val="001A415C"/>
    <w:rsid w:val="002054D3"/>
    <w:rsid w:val="00742443"/>
    <w:rsid w:val="007C7AC9"/>
    <w:rsid w:val="00950521"/>
    <w:rsid w:val="00A0226F"/>
    <w:rsid w:val="00A52F44"/>
    <w:rsid w:val="00CD1B7F"/>
    <w:rsid w:val="00D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3730F3-3F15-475E-AD87-F24F1F5D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21"/>
  </w:style>
  <w:style w:type="paragraph" w:styleId="Footer">
    <w:name w:val="footer"/>
    <w:basedOn w:val="Normal"/>
    <w:link w:val="FooterChar"/>
    <w:uiPriority w:val="99"/>
    <w:unhideWhenUsed/>
    <w:rsid w:val="00950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2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Professional Investment Services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Pitt</dc:creator>
  <cp:keywords/>
  <dc:description/>
  <cp:lastModifiedBy>Julian Pitt</cp:lastModifiedBy>
  <cp:revision>2</cp:revision>
  <dcterms:created xsi:type="dcterms:W3CDTF">2016-03-14T01:31:00Z</dcterms:created>
  <dcterms:modified xsi:type="dcterms:W3CDTF">2016-03-14T01:31:00Z</dcterms:modified>
</cp:coreProperties>
</file>