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1D1A" w14:textId="5C300E4B" w:rsidR="0050724C" w:rsidRPr="00AB2870" w:rsidRDefault="0050724C" w:rsidP="0050724C">
      <w:pPr>
        <w:pBdr>
          <w:top w:val="single" w:sz="4" w:space="1" w:color="FF0000"/>
          <w:bottom w:val="single" w:sz="4" w:space="1" w:color="FF0000"/>
        </w:pBdr>
        <w:rPr>
          <w:b/>
          <w:color w:val="FF0000"/>
          <w:sz w:val="18"/>
        </w:rPr>
      </w:pPr>
      <w:r w:rsidRPr="008F17FE">
        <w:rPr>
          <w:b/>
          <w:color w:val="FF0000"/>
          <w:sz w:val="18"/>
        </w:rPr>
        <w:t xml:space="preserve">This document is intended to support your communication and service proposition to </w:t>
      </w:r>
      <w:r>
        <w:rPr>
          <w:b/>
          <w:color w:val="FF0000"/>
          <w:sz w:val="18"/>
        </w:rPr>
        <w:t xml:space="preserve">your </w:t>
      </w:r>
      <w:r w:rsidRPr="008F17FE">
        <w:rPr>
          <w:b/>
          <w:color w:val="FF0000"/>
          <w:sz w:val="18"/>
        </w:rPr>
        <w:t xml:space="preserve">clients. It has been produced by Morningstar Investment Management Australia with a deliberately light tone and structure. Note that these are guidance paragraphs only, with you being free to </w:t>
      </w:r>
      <w:r>
        <w:rPr>
          <w:b/>
          <w:color w:val="FF0000"/>
          <w:sz w:val="18"/>
        </w:rPr>
        <w:t xml:space="preserve">add, </w:t>
      </w:r>
      <w:r w:rsidRPr="008F17FE">
        <w:rPr>
          <w:b/>
          <w:color w:val="FF0000"/>
          <w:sz w:val="18"/>
        </w:rPr>
        <w:t>remove or amend any wording</w:t>
      </w:r>
      <w:r>
        <w:rPr>
          <w:b/>
          <w:color w:val="FF0000"/>
          <w:sz w:val="18"/>
        </w:rPr>
        <w:t>,</w:t>
      </w:r>
      <w:r w:rsidRPr="008F17FE">
        <w:rPr>
          <w:b/>
          <w:color w:val="FF0000"/>
          <w:sz w:val="18"/>
        </w:rPr>
        <w:t xml:space="preserve"> as you see fit. As such, it is not guaranteed to meet the expectations of the regulators or your internal compliance requirements. Regardless, please bear in mind that you</w:t>
      </w:r>
      <w:r>
        <w:rPr>
          <w:b/>
          <w:color w:val="FF0000"/>
          <w:sz w:val="18"/>
        </w:rPr>
        <w:t xml:space="preserve">, as financial adviser, </w:t>
      </w:r>
      <w:r w:rsidRPr="008F17FE">
        <w:rPr>
          <w:b/>
          <w:color w:val="FF0000"/>
          <w:sz w:val="18"/>
        </w:rPr>
        <w:t>are ultimately responsible for the accuracy and relevance of your communications to</w:t>
      </w:r>
      <w:r>
        <w:rPr>
          <w:b/>
          <w:color w:val="FF0000"/>
          <w:sz w:val="18"/>
        </w:rPr>
        <w:t xml:space="preserve"> your</w:t>
      </w:r>
      <w:r w:rsidRPr="008F17FE">
        <w:rPr>
          <w:b/>
          <w:color w:val="FF0000"/>
          <w:sz w:val="18"/>
        </w:rPr>
        <w:t xml:space="preserve"> clients.</w:t>
      </w:r>
    </w:p>
    <w:p w14:paraId="5FEAF84C" w14:textId="77777777" w:rsidR="00E25258" w:rsidRDefault="00E25258"/>
    <w:p w14:paraId="04229B65" w14:textId="0A71FB23" w:rsidR="00772B24" w:rsidRPr="00E47762" w:rsidRDefault="00B30016" w:rsidP="00772B24">
      <w:pPr>
        <w:rPr>
          <w:b/>
          <w:color w:val="FF0000"/>
          <w:sz w:val="21"/>
          <w:szCs w:val="21"/>
        </w:rPr>
      </w:pPr>
      <w:r w:rsidRPr="00E47762">
        <w:rPr>
          <w:b/>
          <w:color w:val="FF0000"/>
          <w:sz w:val="21"/>
          <w:szCs w:val="21"/>
        </w:rPr>
        <w:t>Balanced</w:t>
      </w:r>
    </w:p>
    <w:p w14:paraId="3EB024DE" w14:textId="77777777" w:rsidR="00772B24" w:rsidRPr="00E47762" w:rsidRDefault="00772B24" w:rsidP="00772B24">
      <w:pPr>
        <w:rPr>
          <w:sz w:val="21"/>
          <w:szCs w:val="21"/>
        </w:rPr>
      </w:pPr>
      <w:r w:rsidRPr="00E47762">
        <w:rPr>
          <w:sz w:val="21"/>
          <w:szCs w:val="21"/>
        </w:rPr>
        <w:t>Dear Client</w:t>
      </w:r>
    </w:p>
    <w:p w14:paraId="43B2A9DA" w14:textId="696ADE5C" w:rsidR="003C2D30" w:rsidRPr="00E47762" w:rsidRDefault="002E7873" w:rsidP="00772B24">
      <w:pPr>
        <w:rPr>
          <w:sz w:val="21"/>
          <w:szCs w:val="21"/>
        </w:rPr>
      </w:pPr>
      <w:r w:rsidRPr="00E47762">
        <w:rPr>
          <w:sz w:val="21"/>
          <w:szCs w:val="21"/>
        </w:rPr>
        <w:t xml:space="preserve">Just a quick note from me because there have been some pretty interesting developments in global bond </w:t>
      </w:r>
      <w:r w:rsidR="004D5E9B" w:rsidRPr="00E47762">
        <w:rPr>
          <w:sz w:val="21"/>
          <w:szCs w:val="21"/>
        </w:rPr>
        <w:t>markets</w:t>
      </w:r>
      <w:r w:rsidR="004D5E9B">
        <w:rPr>
          <w:sz w:val="21"/>
          <w:szCs w:val="21"/>
        </w:rPr>
        <w:t>,</w:t>
      </w:r>
      <w:r w:rsidRPr="00E47762">
        <w:rPr>
          <w:sz w:val="21"/>
          <w:szCs w:val="21"/>
        </w:rPr>
        <w:t xml:space="preserve"> which are providing an opportunity for </w:t>
      </w:r>
      <w:r w:rsidR="00ED428B">
        <w:rPr>
          <w:sz w:val="21"/>
          <w:szCs w:val="21"/>
        </w:rPr>
        <w:t>Morningstar to invest in on your behalf</w:t>
      </w:r>
      <w:r w:rsidRPr="00E47762">
        <w:rPr>
          <w:sz w:val="21"/>
          <w:szCs w:val="21"/>
        </w:rPr>
        <w:t>.</w:t>
      </w:r>
    </w:p>
    <w:p w14:paraId="45D24A68" w14:textId="77A2E6B6" w:rsidR="00E47762" w:rsidRPr="00E47762" w:rsidRDefault="00E47762" w:rsidP="00E47762">
      <w:pPr>
        <w:rPr>
          <w:sz w:val="21"/>
          <w:szCs w:val="21"/>
        </w:rPr>
      </w:pPr>
      <w:r w:rsidRPr="00E47762">
        <w:rPr>
          <w:sz w:val="21"/>
          <w:szCs w:val="21"/>
        </w:rPr>
        <w:t xml:space="preserve">If you haven’t had much to do with bonds in the past, let me give you a quick “101” using Australian government bonds as an example. The Australian government will borrow money from investors, </w:t>
      </w:r>
      <w:r w:rsidR="001056C5">
        <w:rPr>
          <w:sz w:val="21"/>
          <w:szCs w:val="21"/>
        </w:rPr>
        <w:t>to help fund</w:t>
      </w:r>
      <w:r w:rsidR="00ED428B">
        <w:rPr>
          <w:sz w:val="21"/>
          <w:szCs w:val="21"/>
        </w:rPr>
        <w:t xml:space="preserve"> </w:t>
      </w:r>
      <w:r w:rsidR="00B65203">
        <w:rPr>
          <w:sz w:val="21"/>
          <w:szCs w:val="21"/>
        </w:rPr>
        <w:t>the various</w:t>
      </w:r>
      <w:r w:rsidR="00ED428B">
        <w:rPr>
          <w:sz w:val="21"/>
          <w:szCs w:val="21"/>
        </w:rPr>
        <w:t xml:space="preserve"> activities </w:t>
      </w:r>
      <w:r w:rsidR="00B65203">
        <w:rPr>
          <w:sz w:val="21"/>
          <w:szCs w:val="21"/>
        </w:rPr>
        <w:t xml:space="preserve">required </w:t>
      </w:r>
      <w:r w:rsidR="00ED428B">
        <w:rPr>
          <w:sz w:val="21"/>
          <w:szCs w:val="21"/>
        </w:rPr>
        <w:t>to run the country</w:t>
      </w:r>
      <w:r w:rsidR="00FE7B10">
        <w:rPr>
          <w:sz w:val="21"/>
          <w:szCs w:val="21"/>
        </w:rPr>
        <w:t xml:space="preserve">. </w:t>
      </w:r>
      <w:r w:rsidR="000D34E2">
        <w:rPr>
          <w:sz w:val="21"/>
          <w:szCs w:val="21"/>
        </w:rPr>
        <w:t>When they</w:t>
      </w:r>
      <w:r w:rsidR="00FE7B10">
        <w:rPr>
          <w:sz w:val="21"/>
          <w:szCs w:val="21"/>
        </w:rPr>
        <w:t xml:space="preserve"> do this, they agree to pay investors regular </w:t>
      </w:r>
      <w:r w:rsidRPr="00E47762">
        <w:rPr>
          <w:sz w:val="21"/>
          <w:szCs w:val="21"/>
        </w:rPr>
        <w:t xml:space="preserve">interest </w:t>
      </w:r>
      <w:r w:rsidR="00EB74EE">
        <w:rPr>
          <w:sz w:val="21"/>
          <w:szCs w:val="21"/>
        </w:rPr>
        <w:t xml:space="preserve">payments </w:t>
      </w:r>
      <w:r w:rsidRPr="00E47762">
        <w:rPr>
          <w:sz w:val="21"/>
          <w:szCs w:val="21"/>
        </w:rPr>
        <w:t xml:space="preserve">before returning the </w:t>
      </w:r>
      <w:r w:rsidR="008633CA">
        <w:rPr>
          <w:sz w:val="21"/>
          <w:szCs w:val="21"/>
        </w:rPr>
        <w:t xml:space="preserve">initial investment amount </w:t>
      </w:r>
      <w:r w:rsidRPr="00E47762">
        <w:rPr>
          <w:sz w:val="21"/>
          <w:szCs w:val="21"/>
        </w:rPr>
        <w:t xml:space="preserve">back to the investor </w:t>
      </w:r>
      <w:r w:rsidR="007F766C">
        <w:rPr>
          <w:sz w:val="21"/>
          <w:szCs w:val="21"/>
        </w:rPr>
        <w:t>at a pre-determined time in the future.</w:t>
      </w:r>
    </w:p>
    <w:p w14:paraId="045D439F" w14:textId="21172052" w:rsidR="000A312C" w:rsidRDefault="00AB4C97" w:rsidP="00E47762">
      <w:pPr>
        <w:rPr>
          <w:sz w:val="21"/>
          <w:szCs w:val="21"/>
        </w:rPr>
      </w:pPr>
      <w:r>
        <w:rPr>
          <w:sz w:val="21"/>
          <w:szCs w:val="21"/>
        </w:rPr>
        <w:t xml:space="preserve">As it happens, investors can also trade these bonds, with the </w:t>
      </w:r>
      <w:r w:rsidR="000A312C">
        <w:rPr>
          <w:sz w:val="21"/>
          <w:szCs w:val="21"/>
        </w:rPr>
        <w:t>price being influenced by a number of factors, including the outlook for economic growth.</w:t>
      </w:r>
      <w:r w:rsidR="009D5F5B">
        <w:rPr>
          <w:sz w:val="21"/>
          <w:szCs w:val="21"/>
        </w:rPr>
        <w:t xml:space="preserve"> This is where </w:t>
      </w:r>
      <w:r w:rsidR="007D281D">
        <w:rPr>
          <w:sz w:val="21"/>
          <w:szCs w:val="21"/>
        </w:rPr>
        <w:t xml:space="preserve">Morningstar comes in – they can value these bonds at any point in time (and as usual, would look to identify a point where they are getting a bargain), and will include them in your portfolio, when it makes sense to do so. </w:t>
      </w:r>
      <w:r w:rsidR="000A312C">
        <w:rPr>
          <w:sz w:val="21"/>
          <w:szCs w:val="21"/>
        </w:rPr>
        <w:t xml:space="preserve">  </w:t>
      </w:r>
    </w:p>
    <w:p w14:paraId="0F3F9FBE" w14:textId="1CC2D20C" w:rsidR="00F9272A" w:rsidRPr="00F9272A" w:rsidRDefault="00F9272A" w:rsidP="00E47762">
      <w:pPr>
        <w:rPr>
          <w:b/>
          <w:bCs/>
          <w:sz w:val="21"/>
          <w:szCs w:val="21"/>
        </w:rPr>
      </w:pPr>
      <w:r w:rsidRPr="00F9272A">
        <w:rPr>
          <w:b/>
          <w:bCs/>
          <w:sz w:val="21"/>
          <w:szCs w:val="21"/>
        </w:rPr>
        <w:t>Why do Morningstar include bonds in your portfolio?</w:t>
      </w:r>
    </w:p>
    <w:p w14:paraId="2A604C0B" w14:textId="3FAAE159" w:rsidR="00F9272A" w:rsidRPr="00E47762" w:rsidRDefault="00F9272A" w:rsidP="00F9272A">
      <w:pPr>
        <w:rPr>
          <w:sz w:val="21"/>
          <w:szCs w:val="21"/>
        </w:rPr>
      </w:pPr>
      <w:r>
        <w:rPr>
          <w:sz w:val="21"/>
          <w:szCs w:val="21"/>
        </w:rPr>
        <w:t>Bonds</w:t>
      </w:r>
      <w:r w:rsidRPr="00E47762">
        <w:rPr>
          <w:sz w:val="21"/>
          <w:szCs w:val="21"/>
        </w:rPr>
        <w:t xml:space="preserve"> form part of the defensive component of your portfolio and Morningstar invest in them on your behalf for two reasons – firstly, they provide a source of income for </w:t>
      </w:r>
      <w:r w:rsidR="003A1373">
        <w:rPr>
          <w:sz w:val="21"/>
          <w:szCs w:val="21"/>
        </w:rPr>
        <w:t>your</w:t>
      </w:r>
      <w:r w:rsidRPr="00E47762">
        <w:rPr>
          <w:sz w:val="21"/>
          <w:szCs w:val="21"/>
        </w:rPr>
        <w:t xml:space="preserve"> portfolio, and, secondly, because they help diversify your sharemarket investments so that all of your eggs aren’t in the one basket.</w:t>
      </w:r>
    </w:p>
    <w:p w14:paraId="39F47323" w14:textId="77777777" w:rsidR="002D4023" w:rsidRPr="002D4023" w:rsidRDefault="002D4023" w:rsidP="002D4023">
      <w:pPr>
        <w:rPr>
          <w:b/>
          <w:bCs/>
          <w:sz w:val="21"/>
          <w:szCs w:val="21"/>
        </w:rPr>
      </w:pPr>
      <w:r w:rsidRPr="002D4023">
        <w:rPr>
          <w:b/>
          <w:bCs/>
          <w:sz w:val="21"/>
          <w:szCs w:val="21"/>
        </w:rPr>
        <w:t>So why is this all important right now?</w:t>
      </w:r>
    </w:p>
    <w:p w14:paraId="1F7DD15F" w14:textId="46EF751F" w:rsidR="00F67F20" w:rsidRDefault="004924B3" w:rsidP="005E0C28">
      <w:pPr>
        <w:rPr>
          <w:sz w:val="21"/>
          <w:szCs w:val="21"/>
        </w:rPr>
      </w:pPr>
      <w:r>
        <w:rPr>
          <w:sz w:val="21"/>
          <w:szCs w:val="21"/>
        </w:rPr>
        <w:t>Over the last couple of months, bond yields</w:t>
      </w:r>
      <w:r w:rsidR="0003416F">
        <w:rPr>
          <w:sz w:val="21"/>
          <w:szCs w:val="21"/>
        </w:rPr>
        <w:t xml:space="preserve"> </w:t>
      </w:r>
      <w:r w:rsidR="00951891">
        <w:rPr>
          <w:sz w:val="21"/>
          <w:szCs w:val="21"/>
        </w:rPr>
        <w:t xml:space="preserve">(think of </w:t>
      </w:r>
      <w:r w:rsidR="002A5B99">
        <w:rPr>
          <w:sz w:val="21"/>
          <w:szCs w:val="21"/>
        </w:rPr>
        <w:t>bond yields</w:t>
      </w:r>
      <w:r w:rsidR="00951891">
        <w:rPr>
          <w:sz w:val="21"/>
          <w:szCs w:val="21"/>
        </w:rPr>
        <w:t xml:space="preserve"> like an interest rate) </w:t>
      </w:r>
      <w:r w:rsidR="0003416F">
        <w:rPr>
          <w:sz w:val="21"/>
          <w:szCs w:val="21"/>
        </w:rPr>
        <w:t xml:space="preserve">have surged. In part, </w:t>
      </w:r>
      <w:r w:rsidR="00B253B8" w:rsidRPr="00B253B8">
        <w:rPr>
          <w:sz w:val="21"/>
          <w:szCs w:val="21"/>
        </w:rPr>
        <w:t>this reflect</w:t>
      </w:r>
      <w:r w:rsidR="004A3485">
        <w:rPr>
          <w:sz w:val="21"/>
          <w:szCs w:val="21"/>
        </w:rPr>
        <w:t>s</w:t>
      </w:r>
      <w:r w:rsidR="00B253B8" w:rsidRPr="00B253B8">
        <w:rPr>
          <w:sz w:val="21"/>
          <w:szCs w:val="21"/>
        </w:rPr>
        <w:t xml:space="preserve"> investors adjusting to the reality of higher inflation, which has been exacerbated by the recent spike in energy prices. However, investors have also had to prepare for the U.S. Federal Reserve </w:t>
      </w:r>
      <w:r w:rsidR="00E9532F">
        <w:rPr>
          <w:sz w:val="21"/>
          <w:szCs w:val="21"/>
        </w:rPr>
        <w:t xml:space="preserve">(the U.S. equivalent of our Reserve Bank) </w:t>
      </w:r>
      <w:r w:rsidR="00B253B8" w:rsidRPr="00B253B8">
        <w:rPr>
          <w:sz w:val="21"/>
          <w:szCs w:val="21"/>
        </w:rPr>
        <w:t>beginning to unwind the massive stimulus program that has underpinned this economic recovery (and the associated sharemarket rally) to date</w:t>
      </w:r>
      <w:r w:rsidR="00081B92">
        <w:rPr>
          <w:sz w:val="21"/>
          <w:szCs w:val="21"/>
        </w:rPr>
        <w:t>. While these are significant issues, there is nothing in this</w:t>
      </w:r>
      <w:r w:rsidR="00A15E69">
        <w:rPr>
          <w:sz w:val="21"/>
          <w:szCs w:val="21"/>
        </w:rPr>
        <w:t xml:space="preserve"> news that should cause you worry, in Morningstar’s opinion. </w:t>
      </w:r>
      <w:r w:rsidR="00F67F20">
        <w:rPr>
          <w:sz w:val="21"/>
          <w:szCs w:val="21"/>
        </w:rPr>
        <w:t>Indeed, this is all largely occurring because economic growth has been quite strong!</w:t>
      </w:r>
    </w:p>
    <w:p w14:paraId="174D320E" w14:textId="044F9F4B" w:rsidR="00002EFB" w:rsidRDefault="00895567" w:rsidP="001E1D83">
      <w:pPr>
        <w:spacing w:after="60"/>
        <w:rPr>
          <w:sz w:val="21"/>
          <w:szCs w:val="21"/>
        </w:rPr>
      </w:pPr>
      <w:r>
        <w:rPr>
          <w:sz w:val="21"/>
          <w:szCs w:val="21"/>
        </w:rPr>
        <w:t xml:space="preserve">More importantly, Morningstar believe that </w:t>
      </w:r>
      <w:r w:rsidR="001D27FE">
        <w:rPr>
          <w:sz w:val="21"/>
          <w:szCs w:val="21"/>
        </w:rPr>
        <w:t>they are now getting a much better deal to invest in these assets</w:t>
      </w:r>
      <w:r w:rsidR="00D41FD8">
        <w:rPr>
          <w:sz w:val="21"/>
          <w:szCs w:val="21"/>
        </w:rPr>
        <w:t xml:space="preserve"> </w:t>
      </w:r>
      <w:r w:rsidR="003178DA">
        <w:rPr>
          <w:sz w:val="21"/>
          <w:szCs w:val="21"/>
        </w:rPr>
        <w:t xml:space="preserve">(making them more confident </w:t>
      </w:r>
      <w:r w:rsidR="00F01A17">
        <w:rPr>
          <w:sz w:val="21"/>
          <w:szCs w:val="21"/>
        </w:rPr>
        <w:t xml:space="preserve">in the ability of these assets to deliver income and diversification benefits to your portfolio). </w:t>
      </w:r>
      <w:r w:rsidR="005E0C28">
        <w:rPr>
          <w:sz w:val="21"/>
          <w:szCs w:val="21"/>
        </w:rPr>
        <w:t>As such,</w:t>
      </w:r>
      <w:r w:rsidR="00585279">
        <w:rPr>
          <w:sz w:val="21"/>
          <w:szCs w:val="21"/>
        </w:rPr>
        <w:t xml:space="preserve"> </w:t>
      </w:r>
      <w:r w:rsidR="005635FC">
        <w:rPr>
          <w:sz w:val="21"/>
          <w:szCs w:val="21"/>
        </w:rPr>
        <w:t xml:space="preserve">they have made a </w:t>
      </w:r>
      <w:r w:rsidR="00812CB9">
        <w:rPr>
          <w:sz w:val="21"/>
          <w:szCs w:val="21"/>
        </w:rPr>
        <w:t>meaningful investment</w:t>
      </w:r>
      <w:r w:rsidR="00585279">
        <w:rPr>
          <w:sz w:val="21"/>
          <w:szCs w:val="21"/>
        </w:rPr>
        <w:t xml:space="preserve"> in </w:t>
      </w:r>
      <w:r w:rsidR="00C75F98">
        <w:rPr>
          <w:sz w:val="21"/>
          <w:szCs w:val="21"/>
        </w:rPr>
        <w:t>Australian</w:t>
      </w:r>
      <w:r w:rsidR="005E0C28">
        <w:rPr>
          <w:sz w:val="21"/>
          <w:szCs w:val="21"/>
        </w:rPr>
        <w:t xml:space="preserve"> bo</w:t>
      </w:r>
      <w:r w:rsidR="009B4836">
        <w:rPr>
          <w:sz w:val="21"/>
          <w:szCs w:val="21"/>
        </w:rPr>
        <w:t>nds</w:t>
      </w:r>
      <w:r w:rsidR="00237A8B">
        <w:rPr>
          <w:sz w:val="21"/>
          <w:szCs w:val="21"/>
        </w:rPr>
        <w:t>,</w:t>
      </w:r>
      <w:r w:rsidR="00812CB9">
        <w:rPr>
          <w:sz w:val="21"/>
          <w:szCs w:val="21"/>
        </w:rPr>
        <w:t xml:space="preserve"> on your behalf</w:t>
      </w:r>
      <w:r w:rsidR="00237A8B">
        <w:rPr>
          <w:sz w:val="21"/>
          <w:szCs w:val="21"/>
        </w:rPr>
        <w:t>, which th</w:t>
      </w:r>
      <w:r w:rsidR="00480E91">
        <w:rPr>
          <w:sz w:val="21"/>
          <w:szCs w:val="21"/>
        </w:rPr>
        <w:t xml:space="preserve">ey have funded </w:t>
      </w:r>
      <w:r w:rsidR="009C65A1">
        <w:rPr>
          <w:sz w:val="21"/>
          <w:szCs w:val="21"/>
        </w:rPr>
        <w:t>by</w:t>
      </w:r>
      <w:r w:rsidR="003E6CC1">
        <w:rPr>
          <w:sz w:val="21"/>
          <w:szCs w:val="21"/>
        </w:rPr>
        <w:t xml:space="preserve"> deploying</w:t>
      </w:r>
      <w:r w:rsidR="00B64445">
        <w:rPr>
          <w:sz w:val="21"/>
          <w:szCs w:val="21"/>
        </w:rPr>
        <w:t xml:space="preserve"> some of the </w:t>
      </w:r>
      <w:r w:rsidR="003E6CC1">
        <w:rPr>
          <w:sz w:val="21"/>
          <w:szCs w:val="21"/>
        </w:rPr>
        <w:t xml:space="preserve">cash that </w:t>
      </w:r>
      <w:r w:rsidR="00B64445">
        <w:rPr>
          <w:sz w:val="21"/>
          <w:szCs w:val="21"/>
        </w:rPr>
        <w:t>they had been holding</w:t>
      </w:r>
      <w:r w:rsidR="009C65A1">
        <w:rPr>
          <w:sz w:val="21"/>
          <w:szCs w:val="21"/>
        </w:rPr>
        <w:t>,</w:t>
      </w:r>
      <w:r w:rsidR="00B64445">
        <w:rPr>
          <w:sz w:val="21"/>
          <w:szCs w:val="21"/>
        </w:rPr>
        <w:t xml:space="preserve"> in wait for a more compelling opportunity to buy </w:t>
      </w:r>
      <w:r w:rsidR="009C65A1">
        <w:rPr>
          <w:sz w:val="21"/>
          <w:szCs w:val="21"/>
        </w:rPr>
        <w:t xml:space="preserve">these </w:t>
      </w:r>
      <w:r w:rsidR="00C75F98">
        <w:rPr>
          <w:sz w:val="21"/>
          <w:szCs w:val="21"/>
        </w:rPr>
        <w:t xml:space="preserve">types of </w:t>
      </w:r>
      <w:r w:rsidR="009C65A1">
        <w:rPr>
          <w:sz w:val="21"/>
          <w:szCs w:val="21"/>
        </w:rPr>
        <w:t>assets</w:t>
      </w:r>
      <w:r w:rsidR="00BF4699">
        <w:rPr>
          <w:sz w:val="21"/>
          <w:szCs w:val="21"/>
        </w:rPr>
        <w:t>:</w:t>
      </w:r>
    </w:p>
    <w:tbl>
      <w:tblPr>
        <w:tblW w:w="6228" w:type="dxa"/>
        <w:tblInd w:w="1332" w:type="dxa"/>
        <w:tblLook w:val="04A0" w:firstRow="1" w:lastRow="0" w:firstColumn="1" w:lastColumn="0" w:noHBand="0" w:noVBand="1"/>
      </w:tblPr>
      <w:tblGrid>
        <w:gridCol w:w="516"/>
        <w:gridCol w:w="1176"/>
        <w:gridCol w:w="1176"/>
        <w:gridCol w:w="3360"/>
      </w:tblGrid>
      <w:tr w:rsidR="00E47762" w:rsidRPr="00D23990" w14:paraId="5B729F0C" w14:textId="77777777" w:rsidTr="00FA192E">
        <w:trPr>
          <w:trHeight w:val="240"/>
        </w:trPr>
        <w:tc>
          <w:tcPr>
            <w:tcW w:w="1692" w:type="dxa"/>
            <w:gridSpan w:val="2"/>
            <w:tcBorders>
              <w:top w:val="single" w:sz="4" w:space="0" w:color="D9D9D9"/>
              <w:left w:val="nil"/>
              <w:bottom w:val="single" w:sz="4" w:space="0" w:color="D9D9D9"/>
              <w:right w:val="nil"/>
            </w:tcBorders>
            <w:shd w:val="clear" w:color="auto" w:fill="auto"/>
            <w:noWrap/>
            <w:vAlign w:val="center"/>
            <w:hideMark/>
          </w:tcPr>
          <w:p w14:paraId="6274AB68" w14:textId="77777777" w:rsidR="00E47762" w:rsidRPr="00D23990" w:rsidRDefault="00E47762" w:rsidP="00FA192E">
            <w:pPr>
              <w:spacing w:after="0" w:line="240" w:lineRule="auto"/>
              <w:jc w:val="center"/>
              <w:rPr>
                <w:rFonts w:ascii="Morningstar 1" w:eastAsia="Times New Roman" w:hAnsi="Morningstar 1" w:cs="Calibri"/>
                <w:b/>
                <w:bCs/>
                <w:sz w:val="18"/>
                <w:szCs w:val="18"/>
              </w:rPr>
            </w:pPr>
            <w:r w:rsidRPr="00E6687D">
              <w:rPr>
                <w:rFonts w:ascii="Morningstar 1" w:eastAsia="Times New Roman" w:hAnsi="Morningstar 1" w:cs="Calibri"/>
                <w:b/>
                <w:bCs/>
                <w:sz w:val="18"/>
                <w:szCs w:val="18"/>
              </w:rPr>
              <w:t>Action</w:t>
            </w:r>
          </w:p>
        </w:tc>
        <w:tc>
          <w:tcPr>
            <w:tcW w:w="1176" w:type="dxa"/>
            <w:tcBorders>
              <w:top w:val="single" w:sz="4" w:space="0" w:color="D9D9D9"/>
              <w:left w:val="nil"/>
              <w:bottom w:val="single" w:sz="4" w:space="0" w:color="D9D9D9"/>
              <w:right w:val="nil"/>
            </w:tcBorders>
            <w:shd w:val="clear" w:color="auto" w:fill="auto"/>
            <w:noWrap/>
            <w:vAlign w:val="center"/>
            <w:hideMark/>
          </w:tcPr>
          <w:p w14:paraId="30E097FD" w14:textId="77777777" w:rsidR="00E47762" w:rsidRPr="00D23990" w:rsidRDefault="00E47762" w:rsidP="00FA192E">
            <w:pPr>
              <w:spacing w:after="0" w:line="240" w:lineRule="auto"/>
              <w:jc w:val="center"/>
              <w:rPr>
                <w:rFonts w:ascii="Morningstar 1" w:eastAsia="Times New Roman" w:hAnsi="Morningstar 1" w:cs="Calibri"/>
                <w:b/>
                <w:sz w:val="18"/>
                <w:szCs w:val="18"/>
              </w:rPr>
            </w:pPr>
            <w:r w:rsidRPr="00E6687D">
              <w:rPr>
                <w:rFonts w:ascii="Morningstar 1" w:eastAsia="Times New Roman" w:hAnsi="Morningstar 1" w:cs="Calibri"/>
                <w:b/>
                <w:sz w:val="18"/>
                <w:szCs w:val="18"/>
              </w:rPr>
              <w:t>Security /APIR Code</w:t>
            </w:r>
          </w:p>
        </w:tc>
        <w:tc>
          <w:tcPr>
            <w:tcW w:w="3360" w:type="dxa"/>
            <w:tcBorders>
              <w:top w:val="single" w:sz="4" w:space="0" w:color="D9D9D9"/>
              <w:left w:val="nil"/>
              <w:bottom w:val="single" w:sz="4" w:space="0" w:color="D9D9D9"/>
              <w:right w:val="nil"/>
            </w:tcBorders>
            <w:shd w:val="clear" w:color="auto" w:fill="auto"/>
            <w:vAlign w:val="center"/>
            <w:hideMark/>
          </w:tcPr>
          <w:p w14:paraId="33338B45" w14:textId="77777777" w:rsidR="00E47762" w:rsidRPr="00D23990" w:rsidRDefault="00E47762" w:rsidP="00FA192E">
            <w:pPr>
              <w:spacing w:after="0" w:line="240" w:lineRule="auto"/>
              <w:rPr>
                <w:rFonts w:ascii="Morningstar 1" w:eastAsia="Times New Roman" w:hAnsi="Morningstar 1" w:cs="Calibri"/>
                <w:b/>
                <w:sz w:val="18"/>
                <w:szCs w:val="18"/>
              </w:rPr>
            </w:pPr>
            <w:r w:rsidRPr="00E6687D">
              <w:rPr>
                <w:rFonts w:ascii="Morningstar 1" w:eastAsia="Times New Roman" w:hAnsi="Morningstar 1" w:cs="Calibri"/>
                <w:b/>
                <w:sz w:val="18"/>
                <w:szCs w:val="18"/>
              </w:rPr>
              <w:t>Security Name</w:t>
            </w:r>
          </w:p>
        </w:tc>
      </w:tr>
      <w:tr w:rsidR="00E47762" w:rsidRPr="00D23990" w14:paraId="158660D7"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574C660D" w14:textId="77777777" w:rsidR="00E47762" w:rsidRDefault="00E47762" w:rsidP="00FA192E">
            <w:pPr>
              <w:spacing w:after="0" w:line="240" w:lineRule="auto"/>
              <w:jc w:val="center"/>
              <w:rPr>
                <w:rFonts w:ascii="Calibri" w:hAnsi="Calibri" w:cs="Calibri"/>
                <w:b/>
                <w:bCs/>
                <w:color w:val="FF0000"/>
                <w:sz w:val="18"/>
                <w:szCs w:val="18"/>
              </w:rPr>
            </w:pPr>
            <w:r>
              <w:rPr>
                <w:rFonts w:ascii="Calibri" w:hAnsi="Calibri" w:cs="Calibri"/>
                <w:b/>
                <w:bCs/>
                <w:color w:val="00B05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28F3E0A2" w14:textId="77777777" w:rsidR="00E47762" w:rsidRDefault="00E47762" w:rsidP="00FA192E">
            <w:pPr>
              <w:spacing w:after="0" w:line="240" w:lineRule="auto"/>
              <w:jc w:val="center"/>
              <w:rPr>
                <w:rFonts w:ascii="Morningstar 1" w:hAnsi="Morningstar 1" w:cs="Calibri"/>
                <w:b/>
                <w:bCs/>
                <w:color w:val="FF0000"/>
                <w:sz w:val="18"/>
                <w:szCs w:val="18"/>
              </w:rPr>
            </w:pPr>
            <w:r>
              <w:rPr>
                <w:rFonts w:ascii="Morningstar 1" w:hAnsi="Morningstar 1" w:cs="Calibri"/>
                <w:b/>
                <w:bCs/>
                <w:color w:val="00B050"/>
                <w:sz w:val="18"/>
                <w:szCs w:val="18"/>
              </w:rPr>
              <w:t>Increased</w:t>
            </w:r>
          </w:p>
        </w:tc>
        <w:tc>
          <w:tcPr>
            <w:tcW w:w="1176" w:type="dxa"/>
            <w:tcBorders>
              <w:top w:val="nil"/>
              <w:left w:val="nil"/>
              <w:bottom w:val="single" w:sz="4" w:space="0" w:color="D9D9D9"/>
              <w:right w:val="nil"/>
            </w:tcBorders>
            <w:shd w:val="clear" w:color="auto" w:fill="auto"/>
            <w:noWrap/>
            <w:vAlign w:val="center"/>
          </w:tcPr>
          <w:p w14:paraId="2EFD6D83" w14:textId="77777777" w:rsidR="00E47762" w:rsidRDefault="00E47762" w:rsidP="00FA192E">
            <w:pPr>
              <w:spacing w:after="0" w:line="240" w:lineRule="auto"/>
              <w:jc w:val="center"/>
              <w:rPr>
                <w:rFonts w:ascii="Morningstar 1" w:hAnsi="Morningstar 1" w:cs="Calibri"/>
                <w:color w:val="000000"/>
                <w:sz w:val="18"/>
                <w:szCs w:val="18"/>
              </w:rPr>
            </w:pPr>
            <w:r>
              <w:rPr>
                <w:rFonts w:ascii="Morningstar 1" w:hAnsi="Morningstar 1" w:cs="Calibri"/>
                <w:color w:val="000000"/>
                <w:sz w:val="18"/>
                <w:szCs w:val="18"/>
              </w:rPr>
              <w:t>IAF-AU</w:t>
            </w:r>
          </w:p>
        </w:tc>
        <w:tc>
          <w:tcPr>
            <w:tcW w:w="3360" w:type="dxa"/>
            <w:tcBorders>
              <w:top w:val="nil"/>
              <w:left w:val="nil"/>
              <w:bottom w:val="single" w:sz="4" w:space="0" w:color="D9D9D9"/>
              <w:right w:val="nil"/>
            </w:tcBorders>
            <w:shd w:val="clear" w:color="auto" w:fill="auto"/>
            <w:vAlign w:val="center"/>
          </w:tcPr>
          <w:p w14:paraId="4B5EF914" w14:textId="77777777" w:rsidR="00E47762" w:rsidRPr="00C57262" w:rsidRDefault="00E47762" w:rsidP="00FA192E">
            <w:pPr>
              <w:spacing w:after="0" w:line="240" w:lineRule="auto"/>
              <w:rPr>
                <w:rFonts w:ascii="Morningstar 1" w:hAnsi="Morningstar 1" w:cs="Calibri"/>
                <w:color w:val="000000"/>
                <w:sz w:val="18"/>
                <w:szCs w:val="18"/>
              </w:rPr>
            </w:pPr>
            <w:r w:rsidRPr="00AC4FEA">
              <w:rPr>
                <w:rFonts w:ascii="Morningstar 1" w:hAnsi="Morningstar 1" w:cs="Calibri"/>
                <w:color w:val="000000"/>
                <w:sz w:val="18"/>
                <w:szCs w:val="18"/>
              </w:rPr>
              <w:t>iShares Core Composite Bond ETF</w:t>
            </w:r>
          </w:p>
        </w:tc>
      </w:tr>
      <w:tr w:rsidR="00E47762" w:rsidRPr="00D23990" w14:paraId="2209E073"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2FB13F7F" w14:textId="77777777" w:rsidR="00E47762" w:rsidRDefault="00E47762" w:rsidP="00FA192E">
            <w:pPr>
              <w:spacing w:after="0" w:line="240" w:lineRule="auto"/>
              <w:jc w:val="center"/>
              <w:rPr>
                <w:rFonts w:ascii="Calibri" w:hAnsi="Calibri"/>
                <w:b/>
                <w:bCs/>
                <w:color w:val="00B050"/>
                <w:sz w:val="18"/>
                <w:szCs w:val="18"/>
              </w:rPr>
            </w:pPr>
            <w:r>
              <w:rPr>
                <w:rFonts w:ascii="Calibri" w:hAnsi="Calibri" w:cs="Calibri"/>
                <w:b/>
                <w:bCs/>
                <w:color w:val="FF000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3DDDC966" w14:textId="77777777" w:rsidR="00E47762" w:rsidRDefault="00E47762" w:rsidP="00FA192E">
            <w:pPr>
              <w:spacing w:after="0" w:line="240" w:lineRule="auto"/>
              <w:jc w:val="center"/>
              <w:rPr>
                <w:rFonts w:ascii="Morningstar 1" w:hAnsi="Morningstar 1"/>
                <w:b/>
                <w:bCs/>
                <w:color w:val="00B050"/>
                <w:sz w:val="18"/>
                <w:szCs w:val="18"/>
              </w:rPr>
            </w:pPr>
            <w:r>
              <w:rPr>
                <w:rFonts w:ascii="Morningstar 1" w:hAnsi="Morningstar 1" w:cs="Calibri"/>
                <w:b/>
                <w:bCs/>
                <w:color w:val="FF0000"/>
                <w:sz w:val="18"/>
                <w:szCs w:val="18"/>
              </w:rPr>
              <w:t>Decreased</w:t>
            </w:r>
          </w:p>
        </w:tc>
        <w:tc>
          <w:tcPr>
            <w:tcW w:w="1176" w:type="dxa"/>
            <w:tcBorders>
              <w:top w:val="single" w:sz="4" w:space="0" w:color="D9D9D9"/>
              <w:left w:val="nil"/>
              <w:bottom w:val="single" w:sz="4" w:space="0" w:color="D9D9D9"/>
              <w:right w:val="nil"/>
            </w:tcBorders>
            <w:shd w:val="clear" w:color="auto" w:fill="auto"/>
            <w:noWrap/>
            <w:vAlign w:val="center"/>
          </w:tcPr>
          <w:p w14:paraId="008414DE" w14:textId="77777777" w:rsidR="00E47762" w:rsidRDefault="00E47762" w:rsidP="00FA192E">
            <w:pPr>
              <w:spacing w:after="0" w:line="240" w:lineRule="auto"/>
              <w:jc w:val="center"/>
              <w:rPr>
                <w:rFonts w:ascii="Morningstar 1" w:hAnsi="Morningstar 1"/>
                <w:color w:val="000000"/>
                <w:sz w:val="18"/>
                <w:szCs w:val="18"/>
              </w:rPr>
            </w:pPr>
            <w:r>
              <w:rPr>
                <w:rFonts w:ascii="Morningstar 1" w:hAnsi="Morningstar 1" w:cs="Calibri"/>
                <w:color w:val="000000"/>
                <w:sz w:val="18"/>
                <w:szCs w:val="18"/>
              </w:rPr>
              <w:t>BILL-AU</w:t>
            </w:r>
          </w:p>
        </w:tc>
        <w:tc>
          <w:tcPr>
            <w:tcW w:w="3360" w:type="dxa"/>
            <w:tcBorders>
              <w:top w:val="single" w:sz="4" w:space="0" w:color="D9D9D9"/>
              <w:left w:val="nil"/>
              <w:bottom w:val="single" w:sz="4" w:space="0" w:color="D9D9D9"/>
              <w:right w:val="nil"/>
            </w:tcBorders>
            <w:shd w:val="clear" w:color="auto" w:fill="auto"/>
            <w:vAlign w:val="center"/>
          </w:tcPr>
          <w:p w14:paraId="66212EB6" w14:textId="77777777" w:rsidR="00E47762" w:rsidRDefault="00E47762" w:rsidP="00FA192E">
            <w:pPr>
              <w:spacing w:after="0" w:line="240" w:lineRule="auto"/>
              <w:rPr>
                <w:rFonts w:ascii="Morningstar 1" w:hAnsi="Morningstar 1"/>
                <w:color w:val="000000"/>
                <w:sz w:val="18"/>
                <w:szCs w:val="18"/>
              </w:rPr>
            </w:pPr>
            <w:r w:rsidRPr="00AC4FEA">
              <w:rPr>
                <w:rFonts w:ascii="Morningstar 1" w:hAnsi="Morningstar 1" w:cs="Calibri"/>
                <w:color w:val="000000"/>
                <w:sz w:val="18"/>
                <w:szCs w:val="18"/>
              </w:rPr>
              <w:t xml:space="preserve">iShares Core </w:t>
            </w:r>
            <w:r>
              <w:rPr>
                <w:rFonts w:ascii="Morningstar 1" w:hAnsi="Morningstar 1" w:cs="Calibri"/>
                <w:color w:val="000000"/>
                <w:sz w:val="18"/>
                <w:szCs w:val="18"/>
              </w:rPr>
              <w:t>Cash</w:t>
            </w:r>
            <w:r w:rsidRPr="00AC4FEA">
              <w:rPr>
                <w:rFonts w:ascii="Morningstar 1" w:hAnsi="Morningstar 1" w:cs="Calibri"/>
                <w:color w:val="000000"/>
                <w:sz w:val="18"/>
                <w:szCs w:val="18"/>
              </w:rPr>
              <w:t xml:space="preserve"> ETF</w:t>
            </w:r>
          </w:p>
        </w:tc>
      </w:tr>
    </w:tbl>
    <w:p w14:paraId="7CB13B41" w14:textId="77777777" w:rsidR="001E1D83" w:rsidRDefault="001E1D83" w:rsidP="00E47762">
      <w:pPr>
        <w:spacing w:after="360"/>
        <w:rPr>
          <w:sz w:val="21"/>
          <w:szCs w:val="21"/>
        </w:rPr>
      </w:pPr>
    </w:p>
    <w:p w14:paraId="45256F07" w14:textId="4638BC42" w:rsidR="001B73B2" w:rsidRDefault="00D20C2F" w:rsidP="00E47762">
      <w:pPr>
        <w:spacing w:after="360"/>
        <w:rPr>
          <w:sz w:val="21"/>
          <w:szCs w:val="21"/>
        </w:rPr>
      </w:pPr>
      <w:r>
        <w:rPr>
          <w:sz w:val="21"/>
          <w:szCs w:val="21"/>
        </w:rPr>
        <w:lastRenderedPageBreak/>
        <w:t>As always, let me know if you would like to discuss this or anything else in more detail</w:t>
      </w:r>
      <w:r w:rsidR="006E4F30" w:rsidRPr="00E47762">
        <w:rPr>
          <w:sz w:val="21"/>
          <w:szCs w:val="21"/>
        </w:rPr>
        <w:t>.</w:t>
      </w:r>
    </w:p>
    <w:p w14:paraId="074D708D" w14:textId="46252AE0" w:rsidR="00D20C2F" w:rsidRDefault="00D20C2F" w:rsidP="001E1D83">
      <w:pPr>
        <w:spacing w:after="640"/>
        <w:rPr>
          <w:sz w:val="21"/>
          <w:szCs w:val="21"/>
        </w:rPr>
      </w:pPr>
      <w:r>
        <w:rPr>
          <w:sz w:val="21"/>
          <w:szCs w:val="21"/>
        </w:rPr>
        <w:t>Regards</w:t>
      </w:r>
    </w:p>
    <w:p w14:paraId="24155D95" w14:textId="2814C2B5" w:rsidR="00D20C2F" w:rsidRDefault="00D20C2F" w:rsidP="001E1D83">
      <w:pPr>
        <w:spacing w:after="0"/>
        <w:rPr>
          <w:sz w:val="21"/>
          <w:szCs w:val="21"/>
        </w:rPr>
      </w:pPr>
      <w:r>
        <w:rPr>
          <w:sz w:val="21"/>
          <w:szCs w:val="21"/>
        </w:rPr>
        <w:t>A</w:t>
      </w:r>
      <w:r w:rsidR="00395314">
        <w:rPr>
          <w:sz w:val="21"/>
          <w:szCs w:val="21"/>
        </w:rPr>
        <w:t>dviser</w:t>
      </w:r>
    </w:p>
    <w:p w14:paraId="29215D4F" w14:textId="77777777" w:rsidR="0012160D" w:rsidRDefault="0012160D" w:rsidP="00E47762">
      <w:pPr>
        <w:spacing w:after="360"/>
        <w:rPr>
          <w:sz w:val="21"/>
          <w:szCs w:val="21"/>
        </w:rPr>
      </w:pPr>
    </w:p>
    <w:p w14:paraId="69E41988" w14:textId="1C800EFC" w:rsidR="0012160D" w:rsidRDefault="0012160D">
      <w:r>
        <w:br w:type="page"/>
      </w:r>
    </w:p>
    <w:p w14:paraId="70B3109B" w14:textId="77777777" w:rsidR="008F43D8" w:rsidRPr="00E47762" w:rsidRDefault="008F43D8" w:rsidP="008F43D8">
      <w:pPr>
        <w:rPr>
          <w:b/>
          <w:color w:val="FF0000"/>
          <w:sz w:val="21"/>
          <w:szCs w:val="21"/>
        </w:rPr>
      </w:pPr>
      <w:r>
        <w:rPr>
          <w:b/>
          <w:color w:val="FF0000"/>
          <w:sz w:val="21"/>
          <w:szCs w:val="21"/>
        </w:rPr>
        <w:lastRenderedPageBreak/>
        <w:t>Diversified Income</w:t>
      </w:r>
    </w:p>
    <w:p w14:paraId="2090F1DD" w14:textId="77777777" w:rsidR="008F43D8" w:rsidRPr="00E47762" w:rsidRDefault="008F43D8" w:rsidP="008F43D8">
      <w:pPr>
        <w:rPr>
          <w:sz w:val="21"/>
          <w:szCs w:val="21"/>
        </w:rPr>
      </w:pPr>
      <w:r w:rsidRPr="00E47762">
        <w:rPr>
          <w:sz w:val="21"/>
          <w:szCs w:val="21"/>
        </w:rPr>
        <w:t>Dear Client</w:t>
      </w:r>
    </w:p>
    <w:p w14:paraId="739B5FF5" w14:textId="77777777" w:rsidR="008F43D8" w:rsidRPr="00E47762" w:rsidRDefault="008F43D8" w:rsidP="008F43D8">
      <w:pPr>
        <w:rPr>
          <w:sz w:val="21"/>
          <w:szCs w:val="21"/>
        </w:rPr>
      </w:pPr>
      <w:r w:rsidRPr="00E47762">
        <w:rPr>
          <w:sz w:val="21"/>
          <w:szCs w:val="21"/>
        </w:rPr>
        <w:t>Just a quick note from me because there have been some pretty interesting developments in global bond markets</w:t>
      </w:r>
      <w:r>
        <w:rPr>
          <w:sz w:val="21"/>
          <w:szCs w:val="21"/>
        </w:rPr>
        <w:t>,</w:t>
      </w:r>
      <w:r w:rsidRPr="00E47762">
        <w:rPr>
          <w:sz w:val="21"/>
          <w:szCs w:val="21"/>
        </w:rPr>
        <w:t xml:space="preserve"> which are providing an opportunity for </w:t>
      </w:r>
      <w:r>
        <w:rPr>
          <w:sz w:val="21"/>
          <w:szCs w:val="21"/>
        </w:rPr>
        <w:t>Morningstar to invest in on your behalf</w:t>
      </w:r>
      <w:r w:rsidRPr="00E47762">
        <w:rPr>
          <w:sz w:val="21"/>
          <w:szCs w:val="21"/>
        </w:rPr>
        <w:t>.</w:t>
      </w:r>
    </w:p>
    <w:p w14:paraId="2ABD2E72" w14:textId="77777777" w:rsidR="008F43D8" w:rsidRPr="00E47762" w:rsidRDefault="008F43D8" w:rsidP="008F43D8">
      <w:pPr>
        <w:rPr>
          <w:sz w:val="21"/>
          <w:szCs w:val="21"/>
        </w:rPr>
      </w:pPr>
      <w:r w:rsidRPr="00E47762">
        <w:rPr>
          <w:sz w:val="21"/>
          <w:szCs w:val="21"/>
        </w:rPr>
        <w:t xml:space="preserve">If you haven’t had much to do with bonds in the past, let me give you a quick “101” using Australian government bonds as an example. The Australian government will borrow money from investors, </w:t>
      </w:r>
      <w:r>
        <w:rPr>
          <w:sz w:val="21"/>
          <w:szCs w:val="21"/>
        </w:rPr>
        <w:t xml:space="preserve">to help fund the various activities required to run the country. When they do this, they agree to pay investors regular </w:t>
      </w:r>
      <w:r w:rsidRPr="00E47762">
        <w:rPr>
          <w:sz w:val="21"/>
          <w:szCs w:val="21"/>
        </w:rPr>
        <w:t xml:space="preserve">interest </w:t>
      </w:r>
      <w:r>
        <w:rPr>
          <w:sz w:val="21"/>
          <w:szCs w:val="21"/>
        </w:rPr>
        <w:t xml:space="preserve">payments </w:t>
      </w:r>
      <w:r w:rsidRPr="00E47762">
        <w:rPr>
          <w:sz w:val="21"/>
          <w:szCs w:val="21"/>
        </w:rPr>
        <w:t xml:space="preserve">before returning the </w:t>
      </w:r>
      <w:r>
        <w:rPr>
          <w:sz w:val="21"/>
          <w:szCs w:val="21"/>
        </w:rPr>
        <w:t xml:space="preserve">initial investment amount </w:t>
      </w:r>
      <w:r w:rsidRPr="00E47762">
        <w:rPr>
          <w:sz w:val="21"/>
          <w:szCs w:val="21"/>
        </w:rPr>
        <w:t xml:space="preserve">back to the investor </w:t>
      </w:r>
      <w:r>
        <w:rPr>
          <w:sz w:val="21"/>
          <w:szCs w:val="21"/>
        </w:rPr>
        <w:t>at a pre-determined time in the future.</w:t>
      </w:r>
    </w:p>
    <w:p w14:paraId="36AB8961" w14:textId="77777777" w:rsidR="008F43D8" w:rsidRDefault="008F43D8" w:rsidP="008F43D8">
      <w:pPr>
        <w:rPr>
          <w:sz w:val="21"/>
          <w:szCs w:val="21"/>
        </w:rPr>
      </w:pPr>
      <w:r>
        <w:rPr>
          <w:sz w:val="21"/>
          <w:szCs w:val="21"/>
        </w:rPr>
        <w:t xml:space="preserve">As it happens, investors can also trade these bonds, with the price being influenced by a number of factors, including the outlook for economic growth. This is where Morningstar comes in – they can value these bonds at any point in time (and as usual, would look to identify a point where they are getting a bargain), and will include them in your portfolio, when it makes sense to do so.   </w:t>
      </w:r>
    </w:p>
    <w:p w14:paraId="6DC23064" w14:textId="77777777" w:rsidR="008F43D8" w:rsidRPr="00F9272A" w:rsidRDefault="008F43D8" w:rsidP="008F43D8">
      <w:pPr>
        <w:rPr>
          <w:b/>
          <w:bCs/>
          <w:sz w:val="21"/>
          <w:szCs w:val="21"/>
        </w:rPr>
      </w:pPr>
      <w:r w:rsidRPr="00F9272A">
        <w:rPr>
          <w:b/>
          <w:bCs/>
          <w:sz w:val="21"/>
          <w:szCs w:val="21"/>
        </w:rPr>
        <w:t>Why do Morningstar include bonds in your portfolio?</w:t>
      </w:r>
    </w:p>
    <w:p w14:paraId="4DC76A95" w14:textId="77777777" w:rsidR="008F43D8" w:rsidRPr="00E47762" w:rsidRDefault="008F43D8" w:rsidP="008F43D8">
      <w:pPr>
        <w:rPr>
          <w:sz w:val="21"/>
          <w:szCs w:val="21"/>
        </w:rPr>
      </w:pPr>
      <w:r>
        <w:rPr>
          <w:sz w:val="21"/>
          <w:szCs w:val="21"/>
        </w:rPr>
        <w:t>Bonds</w:t>
      </w:r>
      <w:r w:rsidRPr="00E47762">
        <w:rPr>
          <w:sz w:val="21"/>
          <w:szCs w:val="21"/>
        </w:rPr>
        <w:t xml:space="preserve"> form part of the defensive component of your portfolio and Morningstar invest in them on your behalf for two reasons – firstly, they provide a source of income for </w:t>
      </w:r>
      <w:r>
        <w:rPr>
          <w:sz w:val="21"/>
          <w:szCs w:val="21"/>
        </w:rPr>
        <w:t>your</w:t>
      </w:r>
      <w:r w:rsidRPr="00E47762">
        <w:rPr>
          <w:sz w:val="21"/>
          <w:szCs w:val="21"/>
        </w:rPr>
        <w:t xml:space="preserve"> portfolio, and, secondly, because they help diversify your sharemarket investments so that all of your eggs aren’t in the one basket.</w:t>
      </w:r>
    </w:p>
    <w:p w14:paraId="7650B283" w14:textId="77777777" w:rsidR="008F43D8" w:rsidRPr="002D4023" w:rsidRDefault="008F43D8" w:rsidP="008F43D8">
      <w:pPr>
        <w:rPr>
          <w:b/>
          <w:bCs/>
          <w:sz w:val="21"/>
          <w:szCs w:val="21"/>
        </w:rPr>
      </w:pPr>
      <w:r w:rsidRPr="002D4023">
        <w:rPr>
          <w:b/>
          <w:bCs/>
          <w:sz w:val="21"/>
          <w:szCs w:val="21"/>
        </w:rPr>
        <w:t>So why is this all important right now?</w:t>
      </w:r>
    </w:p>
    <w:p w14:paraId="10DD4A5F" w14:textId="4313F40F" w:rsidR="008F43D8" w:rsidRDefault="008F43D8" w:rsidP="008F43D8">
      <w:pPr>
        <w:rPr>
          <w:sz w:val="21"/>
          <w:szCs w:val="21"/>
        </w:rPr>
      </w:pPr>
      <w:r>
        <w:rPr>
          <w:sz w:val="21"/>
          <w:szCs w:val="21"/>
        </w:rPr>
        <w:t xml:space="preserve">Over the last couple of months, bond yields </w:t>
      </w:r>
      <w:r w:rsidR="002A5B99">
        <w:rPr>
          <w:sz w:val="21"/>
          <w:szCs w:val="21"/>
        </w:rPr>
        <w:t xml:space="preserve">(think of bond yields like an interest rate) </w:t>
      </w:r>
      <w:r>
        <w:rPr>
          <w:sz w:val="21"/>
          <w:szCs w:val="21"/>
        </w:rPr>
        <w:t xml:space="preserve">have surged. In part, </w:t>
      </w:r>
      <w:r w:rsidRPr="00B253B8">
        <w:rPr>
          <w:sz w:val="21"/>
          <w:szCs w:val="21"/>
        </w:rPr>
        <w:t>this reflect</w:t>
      </w:r>
      <w:r w:rsidR="004A3485">
        <w:rPr>
          <w:sz w:val="21"/>
          <w:szCs w:val="21"/>
        </w:rPr>
        <w:t>s</w:t>
      </w:r>
      <w:r w:rsidRPr="00B253B8">
        <w:rPr>
          <w:sz w:val="21"/>
          <w:szCs w:val="21"/>
        </w:rPr>
        <w:t xml:space="preserve"> investors adjusting to the reality of higher inflation, which has been exacerbated by the recent spike in energy prices. However, investors have also had to prepare for the U.S. Federal Reserve </w:t>
      </w:r>
      <w:r>
        <w:rPr>
          <w:sz w:val="21"/>
          <w:szCs w:val="21"/>
        </w:rPr>
        <w:t xml:space="preserve">(the U.S. equivalent of our Reserve Bank) </w:t>
      </w:r>
      <w:r w:rsidRPr="00B253B8">
        <w:rPr>
          <w:sz w:val="21"/>
          <w:szCs w:val="21"/>
        </w:rPr>
        <w:t>beginning to unwind the massive stimulus program that has underpinned this economic recovery (and the associated sharemarket rally) to date</w:t>
      </w:r>
      <w:r>
        <w:rPr>
          <w:sz w:val="21"/>
          <w:szCs w:val="21"/>
        </w:rPr>
        <w:t>. While these are significant issues, there is nothing in this news that should cause you worry, in Morningstar’s opinion. Indeed, this is all largely occurring because economic growth has been quite strong!</w:t>
      </w:r>
    </w:p>
    <w:p w14:paraId="147ADEE1" w14:textId="77777777" w:rsidR="008F43D8" w:rsidRDefault="008F43D8" w:rsidP="006A7EC9">
      <w:pPr>
        <w:spacing w:after="60"/>
        <w:rPr>
          <w:sz w:val="21"/>
          <w:szCs w:val="21"/>
        </w:rPr>
      </w:pPr>
      <w:r>
        <w:rPr>
          <w:sz w:val="21"/>
          <w:szCs w:val="21"/>
        </w:rPr>
        <w:t>More importantly, Morningstar believe that they are now getting a much better deal to invest in these assets (making them more confident in the ability of these assets to deliver income and diversification benefits to your portfolio). As such, they have made a meaningful investment in Australian bonds, on your behalf, which they have funded by deploying some of the cash that they had been holding, in wait for a more compelling opportunity to buy these types of assets:</w:t>
      </w:r>
    </w:p>
    <w:tbl>
      <w:tblPr>
        <w:tblW w:w="6228" w:type="dxa"/>
        <w:tblInd w:w="1332" w:type="dxa"/>
        <w:tblLook w:val="04A0" w:firstRow="1" w:lastRow="0" w:firstColumn="1" w:lastColumn="0" w:noHBand="0" w:noVBand="1"/>
      </w:tblPr>
      <w:tblGrid>
        <w:gridCol w:w="516"/>
        <w:gridCol w:w="1176"/>
        <w:gridCol w:w="1176"/>
        <w:gridCol w:w="3360"/>
      </w:tblGrid>
      <w:tr w:rsidR="008F43D8" w:rsidRPr="00D23990" w14:paraId="2D473CB8" w14:textId="77777777" w:rsidTr="001E1D83">
        <w:trPr>
          <w:trHeight w:val="240"/>
        </w:trPr>
        <w:tc>
          <w:tcPr>
            <w:tcW w:w="1692" w:type="dxa"/>
            <w:gridSpan w:val="2"/>
            <w:tcBorders>
              <w:top w:val="single" w:sz="4" w:space="0" w:color="D9D9D9"/>
              <w:left w:val="nil"/>
              <w:bottom w:val="single" w:sz="4" w:space="0" w:color="D9D9D9"/>
              <w:right w:val="nil"/>
            </w:tcBorders>
            <w:shd w:val="clear" w:color="auto" w:fill="auto"/>
            <w:noWrap/>
            <w:vAlign w:val="center"/>
            <w:hideMark/>
          </w:tcPr>
          <w:p w14:paraId="48C51256" w14:textId="77777777" w:rsidR="008F43D8" w:rsidRPr="00D23990" w:rsidRDefault="008F43D8" w:rsidP="001E1D83">
            <w:pPr>
              <w:spacing w:after="0" w:line="240" w:lineRule="auto"/>
              <w:jc w:val="center"/>
              <w:rPr>
                <w:rFonts w:ascii="Morningstar 1" w:eastAsia="Times New Roman" w:hAnsi="Morningstar 1" w:cs="Calibri"/>
                <w:b/>
                <w:bCs/>
                <w:sz w:val="18"/>
                <w:szCs w:val="18"/>
              </w:rPr>
            </w:pPr>
            <w:r w:rsidRPr="00E6687D">
              <w:rPr>
                <w:rFonts w:ascii="Morningstar 1" w:eastAsia="Times New Roman" w:hAnsi="Morningstar 1" w:cs="Calibri"/>
                <w:b/>
                <w:bCs/>
                <w:sz w:val="18"/>
                <w:szCs w:val="18"/>
              </w:rPr>
              <w:t>Action</w:t>
            </w:r>
          </w:p>
        </w:tc>
        <w:tc>
          <w:tcPr>
            <w:tcW w:w="1176" w:type="dxa"/>
            <w:tcBorders>
              <w:top w:val="single" w:sz="4" w:space="0" w:color="D9D9D9"/>
              <w:left w:val="nil"/>
              <w:bottom w:val="single" w:sz="4" w:space="0" w:color="D9D9D9"/>
              <w:right w:val="nil"/>
            </w:tcBorders>
            <w:shd w:val="clear" w:color="auto" w:fill="auto"/>
            <w:noWrap/>
            <w:vAlign w:val="center"/>
            <w:hideMark/>
          </w:tcPr>
          <w:p w14:paraId="4B5D5AB6" w14:textId="77777777" w:rsidR="008F43D8" w:rsidRPr="00D23990" w:rsidRDefault="008F43D8" w:rsidP="001E1D83">
            <w:pPr>
              <w:spacing w:after="0" w:line="240" w:lineRule="auto"/>
              <w:jc w:val="center"/>
              <w:rPr>
                <w:rFonts w:ascii="Morningstar 1" w:eastAsia="Times New Roman" w:hAnsi="Morningstar 1" w:cs="Calibri"/>
                <w:b/>
                <w:sz w:val="18"/>
                <w:szCs w:val="18"/>
              </w:rPr>
            </w:pPr>
            <w:r w:rsidRPr="00E6687D">
              <w:rPr>
                <w:rFonts w:ascii="Morningstar 1" w:eastAsia="Times New Roman" w:hAnsi="Morningstar 1" w:cs="Calibri"/>
                <w:b/>
                <w:sz w:val="18"/>
                <w:szCs w:val="18"/>
              </w:rPr>
              <w:t>Security /APIR Code</w:t>
            </w:r>
          </w:p>
        </w:tc>
        <w:tc>
          <w:tcPr>
            <w:tcW w:w="3360" w:type="dxa"/>
            <w:tcBorders>
              <w:top w:val="single" w:sz="4" w:space="0" w:color="D9D9D9"/>
              <w:left w:val="nil"/>
              <w:bottom w:val="single" w:sz="4" w:space="0" w:color="D9D9D9"/>
              <w:right w:val="nil"/>
            </w:tcBorders>
            <w:shd w:val="clear" w:color="auto" w:fill="auto"/>
            <w:vAlign w:val="center"/>
            <w:hideMark/>
          </w:tcPr>
          <w:p w14:paraId="576DE06B" w14:textId="77777777" w:rsidR="008F43D8" w:rsidRPr="00D23990" w:rsidRDefault="008F43D8" w:rsidP="001E1D83">
            <w:pPr>
              <w:spacing w:after="0" w:line="240" w:lineRule="auto"/>
              <w:rPr>
                <w:rFonts w:ascii="Morningstar 1" w:eastAsia="Times New Roman" w:hAnsi="Morningstar 1" w:cs="Calibri"/>
                <w:b/>
                <w:sz w:val="18"/>
                <w:szCs w:val="18"/>
              </w:rPr>
            </w:pPr>
            <w:r w:rsidRPr="00E6687D">
              <w:rPr>
                <w:rFonts w:ascii="Morningstar 1" w:eastAsia="Times New Roman" w:hAnsi="Morningstar 1" w:cs="Calibri"/>
                <w:b/>
                <w:sz w:val="18"/>
                <w:szCs w:val="18"/>
              </w:rPr>
              <w:t>Security Name</w:t>
            </w:r>
          </w:p>
        </w:tc>
      </w:tr>
      <w:tr w:rsidR="008F43D8" w:rsidRPr="00D23990" w14:paraId="0B1176FC" w14:textId="77777777" w:rsidTr="001E1D83">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20F11C23" w14:textId="77777777" w:rsidR="008F43D8" w:rsidRDefault="008F43D8" w:rsidP="001E1D83">
            <w:pPr>
              <w:spacing w:after="0" w:line="240" w:lineRule="auto"/>
              <w:jc w:val="center"/>
              <w:rPr>
                <w:rFonts w:ascii="Calibri" w:hAnsi="Calibri" w:cs="Calibri"/>
                <w:b/>
                <w:bCs/>
                <w:color w:val="FF0000"/>
                <w:sz w:val="18"/>
                <w:szCs w:val="18"/>
              </w:rPr>
            </w:pPr>
            <w:r>
              <w:rPr>
                <w:rFonts w:ascii="Calibri" w:hAnsi="Calibri" w:cs="Calibri"/>
                <w:b/>
                <w:bCs/>
                <w:color w:val="00B05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5CD13485" w14:textId="77777777" w:rsidR="008F43D8" w:rsidRDefault="008F43D8" w:rsidP="001E1D83">
            <w:pPr>
              <w:spacing w:after="0" w:line="240" w:lineRule="auto"/>
              <w:jc w:val="center"/>
              <w:rPr>
                <w:rFonts w:ascii="Morningstar 1" w:hAnsi="Morningstar 1" w:cs="Calibri"/>
                <w:b/>
                <w:bCs/>
                <w:color w:val="FF0000"/>
                <w:sz w:val="18"/>
                <w:szCs w:val="18"/>
              </w:rPr>
            </w:pPr>
            <w:r>
              <w:rPr>
                <w:rFonts w:ascii="Morningstar 1" w:hAnsi="Morningstar 1" w:cs="Calibri"/>
                <w:b/>
                <w:bCs/>
                <w:color w:val="00B050"/>
                <w:sz w:val="18"/>
                <w:szCs w:val="18"/>
              </w:rPr>
              <w:t>Increased</w:t>
            </w:r>
          </w:p>
        </w:tc>
        <w:tc>
          <w:tcPr>
            <w:tcW w:w="1176" w:type="dxa"/>
            <w:tcBorders>
              <w:top w:val="nil"/>
              <w:left w:val="nil"/>
              <w:bottom w:val="single" w:sz="4" w:space="0" w:color="D9D9D9"/>
              <w:right w:val="nil"/>
            </w:tcBorders>
            <w:shd w:val="clear" w:color="auto" w:fill="auto"/>
            <w:noWrap/>
            <w:vAlign w:val="center"/>
          </w:tcPr>
          <w:p w14:paraId="60D8A8EF" w14:textId="77777777" w:rsidR="008F43D8" w:rsidRDefault="008F43D8" w:rsidP="001E1D83">
            <w:pPr>
              <w:spacing w:after="0" w:line="240" w:lineRule="auto"/>
              <w:jc w:val="center"/>
              <w:rPr>
                <w:rFonts w:ascii="Morningstar 1" w:hAnsi="Morningstar 1" w:cs="Calibri"/>
                <w:color w:val="000000"/>
                <w:sz w:val="18"/>
                <w:szCs w:val="18"/>
              </w:rPr>
            </w:pPr>
            <w:r>
              <w:rPr>
                <w:rFonts w:ascii="Morningstar 1" w:hAnsi="Morningstar 1" w:cs="Calibri"/>
                <w:color w:val="000000"/>
                <w:sz w:val="18"/>
                <w:szCs w:val="18"/>
              </w:rPr>
              <w:t>IAF-AU</w:t>
            </w:r>
          </w:p>
        </w:tc>
        <w:tc>
          <w:tcPr>
            <w:tcW w:w="3360" w:type="dxa"/>
            <w:tcBorders>
              <w:top w:val="nil"/>
              <w:left w:val="nil"/>
              <w:bottom w:val="single" w:sz="4" w:space="0" w:color="D9D9D9"/>
              <w:right w:val="nil"/>
            </w:tcBorders>
            <w:shd w:val="clear" w:color="auto" w:fill="auto"/>
            <w:vAlign w:val="center"/>
          </w:tcPr>
          <w:p w14:paraId="72D5B1C3" w14:textId="77777777" w:rsidR="008F43D8" w:rsidRPr="00C57262" w:rsidRDefault="008F43D8" w:rsidP="001E1D83">
            <w:pPr>
              <w:spacing w:after="0" w:line="240" w:lineRule="auto"/>
              <w:rPr>
                <w:rFonts w:ascii="Morningstar 1" w:hAnsi="Morningstar 1" w:cs="Calibri"/>
                <w:color w:val="000000"/>
                <w:sz w:val="18"/>
                <w:szCs w:val="18"/>
              </w:rPr>
            </w:pPr>
            <w:r w:rsidRPr="00AC4FEA">
              <w:rPr>
                <w:rFonts w:ascii="Morningstar 1" w:hAnsi="Morningstar 1" w:cs="Calibri"/>
                <w:color w:val="000000"/>
                <w:sz w:val="18"/>
                <w:szCs w:val="18"/>
              </w:rPr>
              <w:t>iShares Core Composite Bond ETF</w:t>
            </w:r>
          </w:p>
        </w:tc>
      </w:tr>
      <w:tr w:rsidR="008F43D8" w:rsidRPr="00D23990" w14:paraId="167647BD" w14:textId="77777777" w:rsidTr="001E1D83">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380E5FD0" w14:textId="77777777" w:rsidR="008F43D8" w:rsidRDefault="008F43D8" w:rsidP="001E1D83">
            <w:pPr>
              <w:spacing w:after="0" w:line="240" w:lineRule="auto"/>
              <w:jc w:val="center"/>
              <w:rPr>
                <w:rFonts w:ascii="Calibri" w:hAnsi="Calibri"/>
                <w:b/>
                <w:bCs/>
                <w:color w:val="00B050"/>
                <w:sz w:val="18"/>
                <w:szCs w:val="18"/>
              </w:rPr>
            </w:pPr>
            <w:r>
              <w:rPr>
                <w:rFonts w:ascii="Calibri" w:hAnsi="Calibri" w:cs="Calibri"/>
                <w:b/>
                <w:bCs/>
                <w:color w:val="FF000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1A7E863B" w14:textId="77777777" w:rsidR="008F43D8" w:rsidRDefault="008F43D8" w:rsidP="001E1D83">
            <w:pPr>
              <w:spacing w:after="0" w:line="240" w:lineRule="auto"/>
              <w:jc w:val="center"/>
              <w:rPr>
                <w:rFonts w:ascii="Morningstar 1" w:hAnsi="Morningstar 1"/>
                <w:b/>
                <w:bCs/>
                <w:color w:val="00B050"/>
                <w:sz w:val="18"/>
                <w:szCs w:val="18"/>
              </w:rPr>
            </w:pPr>
            <w:r>
              <w:rPr>
                <w:rFonts w:ascii="Morningstar 1" w:hAnsi="Morningstar 1" w:cs="Calibri"/>
                <w:b/>
                <w:bCs/>
                <w:color w:val="FF0000"/>
                <w:sz w:val="18"/>
                <w:szCs w:val="18"/>
              </w:rPr>
              <w:t>Decreased</w:t>
            </w:r>
          </w:p>
        </w:tc>
        <w:tc>
          <w:tcPr>
            <w:tcW w:w="1176" w:type="dxa"/>
            <w:tcBorders>
              <w:top w:val="single" w:sz="4" w:space="0" w:color="D9D9D9"/>
              <w:left w:val="nil"/>
              <w:bottom w:val="single" w:sz="4" w:space="0" w:color="D9D9D9"/>
              <w:right w:val="nil"/>
            </w:tcBorders>
            <w:shd w:val="clear" w:color="auto" w:fill="auto"/>
            <w:noWrap/>
            <w:vAlign w:val="center"/>
          </w:tcPr>
          <w:p w14:paraId="02F04CD8" w14:textId="77777777" w:rsidR="008F43D8" w:rsidRDefault="008F43D8" w:rsidP="001E1D83">
            <w:pPr>
              <w:spacing w:after="0" w:line="240" w:lineRule="auto"/>
              <w:jc w:val="center"/>
              <w:rPr>
                <w:rFonts w:ascii="Morningstar 1" w:hAnsi="Morningstar 1"/>
                <w:color w:val="000000"/>
                <w:sz w:val="18"/>
                <w:szCs w:val="18"/>
              </w:rPr>
            </w:pPr>
            <w:r>
              <w:rPr>
                <w:rFonts w:ascii="Morningstar 1" w:hAnsi="Morningstar 1" w:cs="Calibri"/>
                <w:color w:val="000000"/>
                <w:sz w:val="18"/>
                <w:szCs w:val="18"/>
              </w:rPr>
              <w:t>BILL-AU</w:t>
            </w:r>
          </w:p>
        </w:tc>
        <w:tc>
          <w:tcPr>
            <w:tcW w:w="3360" w:type="dxa"/>
            <w:tcBorders>
              <w:top w:val="single" w:sz="4" w:space="0" w:color="D9D9D9"/>
              <w:left w:val="nil"/>
              <w:bottom w:val="single" w:sz="4" w:space="0" w:color="D9D9D9"/>
              <w:right w:val="nil"/>
            </w:tcBorders>
            <w:shd w:val="clear" w:color="auto" w:fill="auto"/>
            <w:vAlign w:val="center"/>
          </w:tcPr>
          <w:p w14:paraId="57C0B1EA" w14:textId="77777777" w:rsidR="008F43D8" w:rsidRDefault="008F43D8" w:rsidP="001E1D83">
            <w:pPr>
              <w:spacing w:after="0" w:line="240" w:lineRule="auto"/>
              <w:rPr>
                <w:rFonts w:ascii="Morningstar 1" w:hAnsi="Morningstar 1"/>
                <w:color w:val="000000"/>
                <w:sz w:val="18"/>
                <w:szCs w:val="18"/>
              </w:rPr>
            </w:pPr>
            <w:r w:rsidRPr="00AC4FEA">
              <w:rPr>
                <w:rFonts w:ascii="Morningstar 1" w:hAnsi="Morningstar 1" w:cs="Calibri"/>
                <w:color w:val="000000"/>
                <w:sz w:val="18"/>
                <w:szCs w:val="18"/>
              </w:rPr>
              <w:t xml:space="preserve">iShares Core </w:t>
            </w:r>
            <w:r>
              <w:rPr>
                <w:rFonts w:ascii="Morningstar 1" w:hAnsi="Morningstar 1" w:cs="Calibri"/>
                <w:color w:val="000000"/>
                <w:sz w:val="18"/>
                <w:szCs w:val="18"/>
              </w:rPr>
              <w:t>Cash</w:t>
            </w:r>
            <w:r w:rsidRPr="00AC4FEA">
              <w:rPr>
                <w:rFonts w:ascii="Morningstar 1" w:hAnsi="Morningstar 1" w:cs="Calibri"/>
                <w:color w:val="000000"/>
                <w:sz w:val="18"/>
                <w:szCs w:val="18"/>
              </w:rPr>
              <w:t xml:space="preserve"> ETF</w:t>
            </w:r>
          </w:p>
        </w:tc>
      </w:tr>
    </w:tbl>
    <w:p w14:paraId="52AACD17" w14:textId="77777777" w:rsidR="008F43D8" w:rsidRDefault="008F43D8" w:rsidP="006A7EC9">
      <w:pPr>
        <w:spacing w:after="0"/>
        <w:rPr>
          <w:sz w:val="21"/>
          <w:szCs w:val="21"/>
        </w:rPr>
      </w:pPr>
    </w:p>
    <w:p w14:paraId="7D8AC45E" w14:textId="77777777" w:rsidR="008F43D8" w:rsidRDefault="008F43D8" w:rsidP="008F43D8">
      <w:pPr>
        <w:spacing w:after="360"/>
        <w:rPr>
          <w:sz w:val="21"/>
          <w:szCs w:val="21"/>
        </w:rPr>
      </w:pPr>
      <w:r>
        <w:rPr>
          <w:sz w:val="21"/>
          <w:szCs w:val="21"/>
        </w:rPr>
        <w:t>As always, let me know if you would like to discuss this or anything else in more detail</w:t>
      </w:r>
      <w:r w:rsidRPr="00E47762">
        <w:rPr>
          <w:sz w:val="21"/>
          <w:szCs w:val="21"/>
        </w:rPr>
        <w:t>.</w:t>
      </w:r>
    </w:p>
    <w:p w14:paraId="4F9C4242" w14:textId="77777777" w:rsidR="008F43D8" w:rsidRDefault="008F43D8" w:rsidP="006A7EC9">
      <w:pPr>
        <w:spacing w:after="640"/>
        <w:rPr>
          <w:sz w:val="21"/>
          <w:szCs w:val="21"/>
        </w:rPr>
      </w:pPr>
      <w:r>
        <w:rPr>
          <w:sz w:val="21"/>
          <w:szCs w:val="21"/>
        </w:rPr>
        <w:t>Regards</w:t>
      </w:r>
    </w:p>
    <w:p w14:paraId="6FE39337" w14:textId="77777777" w:rsidR="008F43D8" w:rsidRDefault="008F43D8" w:rsidP="006A7EC9">
      <w:pPr>
        <w:spacing w:after="0"/>
        <w:rPr>
          <w:sz w:val="21"/>
          <w:szCs w:val="21"/>
        </w:rPr>
      </w:pPr>
      <w:r>
        <w:rPr>
          <w:sz w:val="21"/>
          <w:szCs w:val="21"/>
        </w:rPr>
        <w:t>Adviser</w:t>
      </w:r>
    </w:p>
    <w:p w14:paraId="5AA845EA" w14:textId="043DD6C7" w:rsidR="0012160D" w:rsidRPr="00E47762" w:rsidRDefault="00C35C61" w:rsidP="0012160D">
      <w:pPr>
        <w:rPr>
          <w:b/>
          <w:color w:val="FF0000"/>
          <w:sz w:val="21"/>
          <w:szCs w:val="21"/>
        </w:rPr>
      </w:pPr>
      <w:r>
        <w:rPr>
          <w:b/>
          <w:color w:val="FF0000"/>
          <w:sz w:val="21"/>
          <w:szCs w:val="21"/>
        </w:rPr>
        <w:lastRenderedPageBreak/>
        <w:t>Conservative</w:t>
      </w:r>
    </w:p>
    <w:p w14:paraId="048F0870" w14:textId="77777777" w:rsidR="0012160D" w:rsidRPr="00E47762" w:rsidRDefault="0012160D" w:rsidP="0012160D">
      <w:pPr>
        <w:rPr>
          <w:sz w:val="21"/>
          <w:szCs w:val="21"/>
        </w:rPr>
      </w:pPr>
      <w:r w:rsidRPr="00E47762">
        <w:rPr>
          <w:sz w:val="21"/>
          <w:szCs w:val="21"/>
        </w:rPr>
        <w:t>Dear Client</w:t>
      </w:r>
    </w:p>
    <w:p w14:paraId="7E436FC6" w14:textId="77777777" w:rsidR="0012160D" w:rsidRPr="00E47762" w:rsidRDefault="0012160D" w:rsidP="0012160D">
      <w:pPr>
        <w:rPr>
          <w:sz w:val="21"/>
          <w:szCs w:val="21"/>
        </w:rPr>
      </w:pPr>
      <w:r w:rsidRPr="00E47762">
        <w:rPr>
          <w:sz w:val="21"/>
          <w:szCs w:val="21"/>
        </w:rPr>
        <w:t>Just a quick note from me because there have been some pretty interesting developments in global bond markets</w:t>
      </w:r>
      <w:r>
        <w:rPr>
          <w:sz w:val="21"/>
          <w:szCs w:val="21"/>
        </w:rPr>
        <w:t>,</w:t>
      </w:r>
      <w:r w:rsidRPr="00E47762">
        <w:rPr>
          <w:sz w:val="21"/>
          <w:szCs w:val="21"/>
        </w:rPr>
        <w:t xml:space="preserve"> which are providing an opportunity for </w:t>
      </w:r>
      <w:r>
        <w:rPr>
          <w:sz w:val="21"/>
          <w:szCs w:val="21"/>
        </w:rPr>
        <w:t>Morningstar to invest in on your behalf</w:t>
      </w:r>
      <w:r w:rsidRPr="00E47762">
        <w:rPr>
          <w:sz w:val="21"/>
          <w:szCs w:val="21"/>
        </w:rPr>
        <w:t>.</w:t>
      </w:r>
    </w:p>
    <w:p w14:paraId="7C23FCE1" w14:textId="77777777" w:rsidR="0012160D" w:rsidRPr="00E47762" w:rsidRDefault="0012160D" w:rsidP="0012160D">
      <w:pPr>
        <w:rPr>
          <w:sz w:val="21"/>
          <w:szCs w:val="21"/>
        </w:rPr>
      </w:pPr>
      <w:r w:rsidRPr="00E47762">
        <w:rPr>
          <w:sz w:val="21"/>
          <w:szCs w:val="21"/>
        </w:rPr>
        <w:t xml:space="preserve">If you haven’t had much to do with bonds in the past, let me give you a quick “101” using Australian government bonds as an example. The Australian government will borrow money from investors, </w:t>
      </w:r>
      <w:r>
        <w:rPr>
          <w:sz w:val="21"/>
          <w:szCs w:val="21"/>
        </w:rPr>
        <w:t xml:space="preserve">to help fund the various activities required to run the country. When they do this, they agree to pay investors regular </w:t>
      </w:r>
      <w:r w:rsidRPr="00E47762">
        <w:rPr>
          <w:sz w:val="21"/>
          <w:szCs w:val="21"/>
        </w:rPr>
        <w:t xml:space="preserve">interest </w:t>
      </w:r>
      <w:r>
        <w:rPr>
          <w:sz w:val="21"/>
          <w:szCs w:val="21"/>
        </w:rPr>
        <w:t xml:space="preserve">payments </w:t>
      </w:r>
      <w:r w:rsidRPr="00E47762">
        <w:rPr>
          <w:sz w:val="21"/>
          <w:szCs w:val="21"/>
        </w:rPr>
        <w:t xml:space="preserve">before returning the </w:t>
      </w:r>
      <w:r>
        <w:rPr>
          <w:sz w:val="21"/>
          <w:szCs w:val="21"/>
        </w:rPr>
        <w:t xml:space="preserve">initial investment amount </w:t>
      </w:r>
      <w:r w:rsidRPr="00E47762">
        <w:rPr>
          <w:sz w:val="21"/>
          <w:szCs w:val="21"/>
        </w:rPr>
        <w:t xml:space="preserve">back to the investor </w:t>
      </w:r>
      <w:r>
        <w:rPr>
          <w:sz w:val="21"/>
          <w:szCs w:val="21"/>
        </w:rPr>
        <w:t>at a pre-determined time in the future.</w:t>
      </w:r>
    </w:p>
    <w:p w14:paraId="0BA950FB" w14:textId="77777777" w:rsidR="0012160D" w:rsidRDefault="0012160D" w:rsidP="0012160D">
      <w:pPr>
        <w:rPr>
          <w:sz w:val="21"/>
          <w:szCs w:val="21"/>
        </w:rPr>
      </w:pPr>
      <w:r>
        <w:rPr>
          <w:sz w:val="21"/>
          <w:szCs w:val="21"/>
        </w:rPr>
        <w:t xml:space="preserve">As it happens, investors can also trade these bonds, with the price being influenced by a number of factors, including the outlook for economic growth. This is where Morningstar comes in – they can value these bonds at any point in time (and as usual, would look to identify a point where they are getting a bargain), and will include them in your portfolio, when it makes sense to do so.   </w:t>
      </w:r>
    </w:p>
    <w:p w14:paraId="79946FCB" w14:textId="77777777" w:rsidR="0012160D" w:rsidRPr="00F9272A" w:rsidRDefault="0012160D" w:rsidP="0012160D">
      <w:pPr>
        <w:rPr>
          <w:b/>
          <w:bCs/>
          <w:sz w:val="21"/>
          <w:szCs w:val="21"/>
        </w:rPr>
      </w:pPr>
      <w:r w:rsidRPr="00F9272A">
        <w:rPr>
          <w:b/>
          <w:bCs/>
          <w:sz w:val="21"/>
          <w:szCs w:val="21"/>
        </w:rPr>
        <w:t>Why do Morningstar include bonds in your portfolio?</w:t>
      </w:r>
    </w:p>
    <w:p w14:paraId="4E91AAF1" w14:textId="77777777" w:rsidR="0012160D" w:rsidRPr="00E47762" w:rsidRDefault="0012160D" w:rsidP="0012160D">
      <w:pPr>
        <w:rPr>
          <w:sz w:val="21"/>
          <w:szCs w:val="21"/>
        </w:rPr>
      </w:pPr>
      <w:r>
        <w:rPr>
          <w:sz w:val="21"/>
          <w:szCs w:val="21"/>
        </w:rPr>
        <w:t>Bonds</w:t>
      </w:r>
      <w:r w:rsidRPr="00E47762">
        <w:rPr>
          <w:sz w:val="21"/>
          <w:szCs w:val="21"/>
        </w:rPr>
        <w:t xml:space="preserve"> form part of the defensive component of your portfolio and Morningstar invest in them on your behalf for two reasons – firstly, they provide a source of income for </w:t>
      </w:r>
      <w:r>
        <w:rPr>
          <w:sz w:val="21"/>
          <w:szCs w:val="21"/>
        </w:rPr>
        <w:t>your</w:t>
      </w:r>
      <w:r w:rsidRPr="00E47762">
        <w:rPr>
          <w:sz w:val="21"/>
          <w:szCs w:val="21"/>
        </w:rPr>
        <w:t xml:space="preserve"> portfolio, and, secondly, because they help diversify your sharemarket investments so that all of your eggs aren’t in the one basket.</w:t>
      </w:r>
    </w:p>
    <w:p w14:paraId="4557C47B" w14:textId="77777777" w:rsidR="0012160D" w:rsidRPr="002D4023" w:rsidRDefault="0012160D" w:rsidP="0012160D">
      <w:pPr>
        <w:rPr>
          <w:b/>
          <w:bCs/>
          <w:sz w:val="21"/>
          <w:szCs w:val="21"/>
        </w:rPr>
      </w:pPr>
      <w:r w:rsidRPr="002D4023">
        <w:rPr>
          <w:b/>
          <w:bCs/>
          <w:sz w:val="21"/>
          <w:szCs w:val="21"/>
        </w:rPr>
        <w:t>So why is this all important right now?</w:t>
      </w:r>
    </w:p>
    <w:p w14:paraId="53196FDC" w14:textId="728FAE3A" w:rsidR="0012160D" w:rsidRDefault="0012160D" w:rsidP="0012160D">
      <w:pPr>
        <w:rPr>
          <w:sz w:val="21"/>
          <w:szCs w:val="21"/>
        </w:rPr>
      </w:pPr>
      <w:r>
        <w:rPr>
          <w:sz w:val="21"/>
          <w:szCs w:val="21"/>
        </w:rPr>
        <w:t xml:space="preserve">Over the last couple of months, bond yields </w:t>
      </w:r>
      <w:r w:rsidR="002A49B9">
        <w:rPr>
          <w:sz w:val="21"/>
          <w:szCs w:val="21"/>
        </w:rPr>
        <w:t xml:space="preserve">(think of bond yields like an interest rate) </w:t>
      </w:r>
      <w:r>
        <w:rPr>
          <w:sz w:val="21"/>
          <w:szCs w:val="21"/>
        </w:rPr>
        <w:t xml:space="preserve">have surged. In part, </w:t>
      </w:r>
      <w:r w:rsidRPr="00B253B8">
        <w:rPr>
          <w:sz w:val="21"/>
          <w:szCs w:val="21"/>
        </w:rPr>
        <w:t>this reflect</w:t>
      </w:r>
      <w:r w:rsidR="004A3485">
        <w:rPr>
          <w:sz w:val="21"/>
          <w:szCs w:val="21"/>
        </w:rPr>
        <w:t>s</w:t>
      </w:r>
      <w:r w:rsidRPr="00B253B8">
        <w:rPr>
          <w:sz w:val="21"/>
          <w:szCs w:val="21"/>
        </w:rPr>
        <w:t xml:space="preserve"> investors adjusting to the reality of higher inflation, which has been exacerbated by the recent spike in energy prices. However, investors have also had to prepare for the U.S. Federal Reserve </w:t>
      </w:r>
      <w:r>
        <w:rPr>
          <w:sz w:val="21"/>
          <w:szCs w:val="21"/>
        </w:rPr>
        <w:t xml:space="preserve">(the U.S. equivalent of our Reserve Bank) </w:t>
      </w:r>
      <w:r w:rsidRPr="00B253B8">
        <w:rPr>
          <w:sz w:val="21"/>
          <w:szCs w:val="21"/>
        </w:rPr>
        <w:t>beginning to unwind the massive stimulus program that has underpinned this economic recovery (and the associated sharemarket rally) to date</w:t>
      </w:r>
      <w:r>
        <w:rPr>
          <w:sz w:val="21"/>
          <w:szCs w:val="21"/>
        </w:rPr>
        <w:t>. While these are significant issues, there is nothing in this news that should cause you worry, in Morningstar’s opinion. Indeed, this is all largely occurring because economic growth has been quite strong!</w:t>
      </w:r>
    </w:p>
    <w:p w14:paraId="11E52836" w14:textId="77777777" w:rsidR="0012160D" w:rsidRDefault="0012160D" w:rsidP="006A7EC9">
      <w:pPr>
        <w:spacing w:after="60"/>
        <w:rPr>
          <w:sz w:val="21"/>
          <w:szCs w:val="21"/>
        </w:rPr>
      </w:pPr>
      <w:r>
        <w:rPr>
          <w:sz w:val="21"/>
          <w:szCs w:val="21"/>
        </w:rPr>
        <w:t>More importantly, Morningstar believe that they are now getting a much better deal to invest in these assets (making them more confident in the ability of these assets to deliver income and diversification benefits to your portfolio). As such, they have made a meaningful investment in Australian bonds, on your behalf, which they have funded by deploying some of the cash that they had been holding, in wait for a more compelling opportunity to buy these types of assets:</w:t>
      </w:r>
    </w:p>
    <w:tbl>
      <w:tblPr>
        <w:tblW w:w="6228" w:type="dxa"/>
        <w:tblInd w:w="1332" w:type="dxa"/>
        <w:tblLook w:val="04A0" w:firstRow="1" w:lastRow="0" w:firstColumn="1" w:lastColumn="0" w:noHBand="0" w:noVBand="1"/>
      </w:tblPr>
      <w:tblGrid>
        <w:gridCol w:w="516"/>
        <w:gridCol w:w="1176"/>
        <w:gridCol w:w="1176"/>
        <w:gridCol w:w="3360"/>
      </w:tblGrid>
      <w:tr w:rsidR="0012160D" w:rsidRPr="00D23990" w14:paraId="60F879DF" w14:textId="77777777" w:rsidTr="00FA192E">
        <w:trPr>
          <w:trHeight w:val="240"/>
        </w:trPr>
        <w:tc>
          <w:tcPr>
            <w:tcW w:w="1692" w:type="dxa"/>
            <w:gridSpan w:val="2"/>
            <w:tcBorders>
              <w:top w:val="single" w:sz="4" w:space="0" w:color="D9D9D9"/>
              <w:left w:val="nil"/>
              <w:bottom w:val="single" w:sz="4" w:space="0" w:color="D9D9D9"/>
              <w:right w:val="nil"/>
            </w:tcBorders>
            <w:shd w:val="clear" w:color="auto" w:fill="auto"/>
            <w:noWrap/>
            <w:vAlign w:val="center"/>
            <w:hideMark/>
          </w:tcPr>
          <w:p w14:paraId="1F445891" w14:textId="77777777" w:rsidR="0012160D" w:rsidRPr="00D23990" w:rsidRDefault="0012160D" w:rsidP="00FA192E">
            <w:pPr>
              <w:spacing w:after="0" w:line="240" w:lineRule="auto"/>
              <w:jc w:val="center"/>
              <w:rPr>
                <w:rFonts w:ascii="Morningstar 1" w:eastAsia="Times New Roman" w:hAnsi="Morningstar 1" w:cs="Calibri"/>
                <w:b/>
                <w:bCs/>
                <w:sz w:val="18"/>
                <w:szCs w:val="18"/>
              </w:rPr>
            </w:pPr>
            <w:r w:rsidRPr="00E6687D">
              <w:rPr>
                <w:rFonts w:ascii="Morningstar 1" w:eastAsia="Times New Roman" w:hAnsi="Morningstar 1" w:cs="Calibri"/>
                <w:b/>
                <w:bCs/>
                <w:sz w:val="18"/>
                <w:szCs w:val="18"/>
              </w:rPr>
              <w:t>Action</w:t>
            </w:r>
          </w:p>
        </w:tc>
        <w:tc>
          <w:tcPr>
            <w:tcW w:w="1176" w:type="dxa"/>
            <w:tcBorders>
              <w:top w:val="single" w:sz="4" w:space="0" w:color="D9D9D9"/>
              <w:left w:val="nil"/>
              <w:bottom w:val="single" w:sz="4" w:space="0" w:color="D9D9D9"/>
              <w:right w:val="nil"/>
            </w:tcBorders>
            <w:shd w:val="clear" w:color="auto" w:fill="auto"/>
            <w:noWrap/>
            <w:vAlign w:val="center"/>
            <w:hideMark/>
          </w:tcPr>
          <w:p w14:paraId="1C0667F4" w14:textId="77777777" w:rsidR="0012160D" w:rsidRPr="00D23990" w:rsidRDefault="0012160D" w:rsidP="00FA192E">
            <w:pPr>
              <w:spacing w:after="0" w:line="240" w:lineRule="auto"/>
              <w:jc w:val="center"/>
              <w:rPr>
                <w:rFonts w:ascii="Morningstar 1" w:eastAsia="Times New Roman" w:hAnsi="Morningstar 1" w:cs="Calibri"/>
                <w:b/>
                <w:sz w:val="18"/>
                <w:szCs w:val="18"/>
              </w:rPr>
            </w:pPr>
            <w:r w:rsidRPr="00E6687D">
              <w:rPr>
                <w:rFonts w:ascii="Morningstar 1" w:eastAsia="Times New Roman" w:hAnsi="Morningstar 1" w:cs="Calibri"/>
                <w:b/>
                <w:sz w:val="18"/>
                <w:szCs w:val="18"/>
              </w:rPr>
              <w:t>Security /APIR Code</w:t>
            </w:r>
          </w:p>
        </w:tc>
        <w:tc>
          <w:tcPr>
            <w:tcW w:w="3360" w:type="dxa"/>
            <w:tcBorders>
              <w:top w:val="single" w:sz="4" w:space="0" w:color="D9D9D9"/>
              <w:left w:val="nil"/>
              <w:bottom w:val="single" w:sz="4" w:space="0" w:color="D9D9D9"/>
              <w:right w:val="nil"/>
            </w:tcBorders>
            <w:shd w:val="clear" w:color="auto" w:fill="auto"/>
            <w:vAlign w:val="center"/>
            <w:hideMark/>
          </w:tcPr>
          <w:p w14:paraId="3CCEB4BD" w14:textId="77777777" w:rsidR="0012160D" w:rsidRPr="00D23990" w:rsidRDefault="0012160D" w:rsidP="00FA192E">
            <w:pPr>
              <w:spacing w:after="0" w:line="240" w:lineRule="auto"/>
              <w:rPr>
                <w:rFonts w:ascii="Morningstar 1" w:eastAsia="Times New Roman" w:hAnsi="Morningstar 1" w:cs="Calibri"/>
                <w:b/>
                <w:sz w:val="18"/>
                <w:szCs w:val="18"/>
              </w:rPr>
            </w:pPr>
            <w:r w:rsidRPr="00E6687D">
              <w:rPr>
                <w:rFonts w:ascii="Morningstar 1" w:eastAsia="Times New Roman" w:hAnsi="Morningstar 1" w:cs="Calibri"/>
                <w:b/>
                <w:sz w:val="18"/>
                <w:szCs w:val="18"/>
              </w:rPr>
              <w:t>Security Name</w:t>
            </w:r>
          </w:p>
        </w:tc>
      </w:tr>
      <w:tr w:rsidR="0012160D" w:rsidRPr="00D23990" w14:paraId="7BF4CDC2"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3768373B" w14:textId="77777777" w:rsidR="0012160D" w:rsidRDefault="0012160D" w:rsidP="00FA192E">
            <w:pPr>
              <w:spacing w:after="0" w:line="240" w:lineRule="auto"/>
              <w:jc w:val="center"/>
              <w:rPr>
                <w:rFonts w:ascii="Calibri" w:hAnsi="Calibri" w:cs="Calibri"/>
                <w:b/>
                <w:bCs/>
                <w:color w:val="FF0000"/>
                <w:sz w:val="18"/>
                <w:szCs w:val="18"/>
              </w:rPr>
            </w:pPr>
            <w:r>
              <w:rPr>
                <w:rFonts w:ascii="Calibri" w:hAnsi="Calibri" w:cs="Calibri"/>
                <w:b/>
                <w:bCs/>
                <w:color w:val="00B05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341B9665" w14:textId="77777777" w:rsidR="0012160D" w:rsidRDefault="0012160D" w:rsidP="00FA192E">
            <w:pPr>
              <w:spacing w:after="0" w:line="240" w:lineRule="auto"/>
              <w:jc w:val="center"/>
              <w:rPr>
                <w:rFonts w:ascii="Morningstar 1" w:hAnsi="Morningstar 1" w:cs="Calibri"/>
                <w:b/>
                <w:bCs/>
                <w:color w:val="FF0000"/>
                <w:sz w:val="18"/>
                <w:szCs w:val="18"/>
              </w:rPr>
            </w:pPr>
            <w:r>
              <w:rPr>
                <w:rFonts w:ascii="Morningstar 1" w:hAnsi="Morningstar 1" w:cs="Calibri"/>
                <w:b/>
                <w:bCs/>
                <w:color w:val="00B050"/>
                <w:sz w:val="18"/>
                <w:szCs w:val="18"/>
              </w:rPr>
              <w:t>Increased</w:t>
            </w:r>
          </w:p>
        </w:tc>
        <w:tc>
          <w:tcPr>
            <w:tcW w:w="1176" w:type="dxa"/>
            <w:tcBorders>
              <w:top w:val="nil"/>
              <w:left w:val="nil"/>
              <w:bottom w:val="single" w:sz="4" w:space="0" w:color="D9D9D9"/>
              <w:right w:val="nil"/>
            </w:tcBorders>
            <w:shd w:val="clear" w:color="auto" w:fill="auto"/>
            <w:noWrap/>
            <w:vAlign w:val="center"/>
          </w:tcPr>
          <w:p w14:paraId="216570DE" w14:textId="77777777" w:rsidR="0012160D" w:rsidRDefault="0012160D" w:rsidP="00FA192E">
            <w:pPr>
              <w:spacing w:after="0" w:line="240" w:lineRule="auto"/>
              <w:jc w:val="center"/>
              <w:rPr>
                <w:rFonts w:ascii="Morningstar 1" w:hAnsi="Morningstar 1" w:cs="Calibri"/>
                <w:color w:val="000000"/>
                <w:sz w:val="18"/>
                <w:szCs w:val="18"/>
              </w:rPr>
            </w:pPr>
            <w:r>
              <w:rPr>
                <w:rFonts w:ascii="Morningstar 1" w:hAnsi="Morningstar 1" w:cs="Calibri"/>
                <w:color w:val="000000"/>
                <w:sz w:val="18"/>
                <w:szCs w:val="18"/>
              </w:rPr>
              <w:t>IAF-AU</w:t>
            </w:r>
          </w:p>
        </w:tc>
        <w:tc>
          <w:tcPr>
            <w:tcW w:w="3360" w:type="dxa"/>
            <w:tcBorders>
              <w:top w:val="nil"/>
              <w:left w:val="nil"/>
              <w:bottom w:val="single" w:sz="4" w:space="0" w:color="D9D9D9"/>
              <w:right w:val="nil"/>
            </w:tcBorders>
            <w:shd w:val="clear" w:color="auto" w:fill="auto"/>
            <w:vAlign w:val="center"/>
          </w:tcPr>
          <w:p w14:paraId="4BA7B5C3" w14:textId="77777777" w:rsidR="0012160D" w:rsidRPr="00C57262" w:rsidRDefault="0012160D" w:rsidP="00FA192E">
            <w:pPr>
              <w:spacing w:after="0" w:line="240" w:lineRule="auto"/>
              <w:rPr>
                <w:rFonts w:ascii="Morningstar 1" w:hAnsi="Morningstar 1" w:cs="Calibri"/>
                <w:color w:val="000000"/>
                <w:sz w:val="18"/>
                <w:szCs w:val="18"/>
              </w:rPr>
            </w:pPr>
            <w:r w:rsidRPr="00AC4FEA">
              <w:rPr>
                <w:rFonts w:ascii="Morningstar 1" w:hAnsi="Morningstar 1" w:cs="Calibri"/>
                <w:color w:val="000000"/>
                <w:sz w:val="18"/>
                <w:szCs w:val="18"/>
              </w:rPr>
              <w:t>iShares Core Composite Bond ETF</w:t>
            </w:r>
          </w:p>
        </w:tc>
      </w:tr>
      <w:tr w:rsidR="0012160D" w:rsidRPr="00D23990" w14:paraId="12BFC994"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79867619" w14:textId="77777777" w:rsidR="0012160D" w:rsidRDefault="0012160D" w:rsidP="00FA192E">
            <w:pPr>
              <w:spacing w:after="0" w:line="240" w:lineRule="auto"/>
              <w:jc w:val="center"/>
              <w:rPr>
                <w:rFonts w:ascii="Calibri" w:hAnsi="Calibri"/>
                <w:b/>
                <w:bCs/>
                <w:color w:val="00B050"/>
                <w:sz w:val="18"/>
                <w:szCs w:val="18"/>
              </w:rPr>
            </w:pPr>
            <w:r>
              <w:rPr>
                <w:rFonts w:ascii="Calibri" w:hAnsi="Calibri" w:cs="Calibri"/>
                <w:b/>
                <w:bCs/>
                <w:color w:val="FF000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366D8934" w14:textId="77777777" w:rsidR="0012160D" w:rsidRDefault="0012160D" w:rsidP="00FA192E">
            <w:pPr>
              <w:spacing w:after="0" w:line="240" w:lineRule="auto"/>
              <w:jc w:val="center"/>
              <w:rPr>
                <w:rFonts w:ascii="Morningstar 1" w:hAnsi="Morningstar 1"/>
                <w:b/>
                <w:bCs/>
                <w:color w:val="00B050"/>
                <w:sz w:val="18"/>
                <w:szCs w:val="18"/>
              </w:rPr>
            </w:pPr>
            <w:r>
              <w:rPr>
                <w:rFonts w:ascii="Morningstar 1" w:hAnsi="Morningstar 1" w:cs="Calibri"/>
                <w:b/>
                <w:bCs/>
                <w:color w:val="FF0000"/>
                <w:sz w:val="18"/>
                <w:szCs w:val="18"/>
              </w:rPr>
              <w:t>Decreased</w:t>
            </w:r>
          </w:p>
        </w:tc>
        <w:tc>
          <w:tcPr>
            <w:tcW w:w="1176" w:type="dxa"/>
            <w:tcBorders>
              <w:top w:val="single" w:sz="4" w:space="0" w:color="D9D9D9"/>
              <w:left w:val="nil"/>
              <w:bottom w:val="single" w:sz="4" w:space="0" w:color="D9D9D9"/>
              <w:right w:val="nil"/>
            </w:tcBorders>
            <w:shd w:val="clear" w:color="auto" w:fill="auto"/>
            <w:noWrap/>
            <w:vAlign w:val="center"/>
          </w:tcPr>
          <w:p w14:paraId="23356DED" w14:textId="77777777" w:rsidR="0012160D" w:rsidRDefault="0012160D" w:rsidP="00FA192E">
            <w:pPr>
              <w:spacing w:after="0" w:line="240" w:lineRule="auto"/>
              <w:jc w:val="center"/>
              <w:rPr>
                <w:rFonts w:ascii="Morningstar 1" w:hAnsi="Morningstar 1"/>
                <w:color w:val="000000"/>
                <w:sz w:val="18"/>
                <w:szCs w:val="18"/>
              </w:rPr>
            </w:pPr>
            <w:r>
              <w:rPr>
                <w:rFonts w:ascii="Morningstar 1" w:hAnsi="Morningstar 1" w:cs="Calibri"/>
                <w:color w:val="000000"/>
                <w:sz w:val="18"/>
                <w:szCs w:val="18"/>
              </w:rPr>
              <w:t>BILL-AU</w:t>
            </w:r>
          </w:p>
        </w:tc>
        <w:tc>
          <w:tcPr>
            <w:tcW w:w="3360" w:type="dxa"/>
            <w:tcBorders>
              <w:top w:val="single" w:sz="4" w:space="0" w:color="D9D9D9"/>
              <w:left w:val="nil"/>
              <w:bottom w:val="single" w:sz="4" w:space="0" w:color="D9D9D9"/>
              <w:right w:val="nil"/>
            </w:tcBorders>
            <w:shd w:val="clear" w:color="auto" w:fill="auto"/>
            <w:vAlign w:val="center"/>
          </w:tcPr>
          <w:p w14:paraId="53C6F55D" w14:textId="77777777" w:rsidR="0012160D" w:rsidRDefault="0012160D" w:rsidP="00FA192E">
            <w:pPr>
              <w:spacing w:after="0" w:line="240" w:lineRule="auto"/>
              <w:rPr>
                <w:rFonts w:ascii="Morningstar 1" w:hAnsi="Morningstar 1"/>
                <w:color w:val="000000"/>
                <w:sz w:val="18"/>
                <w:szCs w:val="18"/>
              </w:rPr>
            </w:pPr>
            <w:r w:rsidRPr="00AC4FEA">
              <w:rPr>
                <w:rFonts w:ascii="Morningstar 1" w:hAnsi="Morningstar 1" w:cs="Calibri"/>
                <w:color w:val="000000"/>
                <w:sz w:val="18"/>
                <w:szCs w:val="18"/>
              </w:rPr>
              <w:t xml:space="preserve">iShares Core </w:t>
            </w:r>
            <w:r>
              <w:rPr>
                <w:rFonts w:ascii="Morningstar 1" w:hAnsi="Morningstar 1" w:cs="Calibri"/>
                <w:color w:val="000000"/>
                <w:sz w:val="18"/>
                <w:szCs w:val="18"/>
              </w:rPr>
              <w:t>Cash</w:t>
            </w:r>
            <w:r w:rsidRPr="00AC4FEA">
              <w:rPr>
                <w:rFonts w:ascii="Morningstar 1" w:hAnsi="Morningstar 1" w:cs="Calibri"/>
                <w:color w:val="000000"/>
                <w:sz w:val="18"/>
                <w:szCs w:val="18"/>
              </w:rPr>
              <w:t xml:space="preserve"> ETF</w:t>
            </w:r>
          </w:p>
        </w:tc>
      </w:tr>
    </w:tbl>
    <w:p w14:paraId="4C6ED779" w14:textId="77777777" w:rsidR="0012160D" w:rsidRDefault="0012160D" w:rsidP="006A7EC9">
      <w:pPr>
        <w:spacing w:after="0"/>
        <w:rPr>
          <w:sz w:val="21"/>
          <w:szCs w:val="21"/>
        </w:rPr>
      </w:pPr>
    </w:p>
    <w:p w14:paraId="62A4EF9B" w14:textId="20753B40" w:rsidR="0012160D" w:rsidRDefault="0012160D" w:rsidP="0012160D">
      <w:pPr>
        <w:spacing w:after="360"/>
        <w:rPr>
          <w:sz w:val="21"/>
          <w:szCs w:val="21"/>
        </w:rPr>
      </w:pPr>
      <w:r>
        <w:rPr>
          <w:sz w:val="21"/>
          <w:szCs w:val="21"/>
        </w:rPr>
        <w:t>As always, let me know if you would like to discuss this or anything else in more detail</w:t>
      </w:r>
      <w:r w:rsidRPr="00E47762">
        <w:rPr>
          <w:sz w:val="21"/>
          <w:szCs w:val="21"/>
        </w:rPr>
        <w:t>.</w:t>
      </w:r>
    </w:p>
    <w:p w14:paraId="1C816C76" w14:textId="3AA4CC02" w:rsidR="00514A8F" w:rsidRDefault="0012160D" w:rsidP="006A7EC9">
      <w:pPr>
        <w:spacing w:after="600"/>
        <w:rPr>
          <w:sz w:val="21"/>
          <w:szCs w:val="21"/>
        </w:rPr>
      </w:pPr>
      <w:r>
        <w:rPr>
          <w:sz w:val="21"/>
          <w:szCs w:val="21"/>
        </w:rPr>
        <w:t>Regards</w:t>
      </w:r>
    </w:p>
    <w:p w14:paraId="60A3544E" w14:textId="05E87D2C" w:rsidR="0012160D" w:rsidRDefault="0012160D" w:rsidP="006A7EC9">
      <w:pPr>
        <w:spacing w:after="0"/>
        <w:rPr>
          <w:sz w:val="21"/>
          <w:szCs w:val="21"/>
        </w:rPr>
      </w:pPr>
      <w:r>
        <w:rPr>
          <w:sz w:val="21"/>
          <w:szCs w:val="21"/>
        </w:rPr>
        <w:t>Adviser</w:t>
      </w:r>
    </w:p>
    <w:p w14:paraId="014FA27F" w14:textId="15A798B2" w:rsidR="008A7439" w:rsidRPr="00E47762" w:rsidRDefault="00C35C61" w:rsidP="008A7439">
      <w:pPr>
        <w:rPr>
          <w:b/>
          <w:color w:val="FF0000"/>
          <w:sz w:val="21"/>
          <w:szCs w:val="21"/>
        </w:rPr>
      </w:pPr>
      <w:r>
        <w:rPr>
          <w:b/>
          <w:color w:val="FF0000"/>
          <w:sz w:val="21"/>
          <w:szCs w:val="21"/>
        </w:rPr>
        <w:lastRenderedPageBreak/>
        <w:t>Defensive</w:t>
      </w:r>
    </w:p>
    <w:p w14:paraId="6719A114" w14:textId="77777777" w:rsidR="008A7439" w:rsidRPr="00E47762" w:rsidRDefault="008A7439" w:rsidP="008A7439">
      <w:pPr>
        <w:rPr>
          <w:sz w:val="21"/>
          <w:szCs w:val="21"/>
        </w:rPr>
      </w:pPr>
      <w:r w:rsidRPr="00E47762">
        <w:rPr>
          <w:sz w:val="21"/>
          <w:szCs w:val="21"/>
        </w:rPr>
        <w:t>Dear Client</w:t>
      </w:r>
    </w:p>
    <w:p w14:paraId="5D455CEA" w14:textId="77777777" w:rsidR="008A7439" w:rsidRPr="00E47762" w:rsidRDefault="008A7439" w:rsidP="008A7439">
      <w:pPr>
        <w:rPr>
          <w:sz w:val="21"/>
          <w:szCs w:val="21"/>
        </w:rPr>
      </w:pPr>
      <w:r w:rsidRPr="00E47762">
        <w:rPr>
          <w:sz w:val="21"/>
          <w:szCs w:val="21"/>
        </w:rPr>
        <w:t>Just a quick note from me because there have been some pretty interesting developments in global bond markets</w:t>
      </w:r>
      <w:r>
        <w:rPr>
          <w:sz w:val="21"/>
          <w:szCs w:val="21"/>
        </w:rPr>
        <w:t>,</w:t>
      </w:r>
      <w:r w:rsidRPr="00E47762">
        <w:rPr>
          <w:sz w:val="21"/>
          <w:szCs w:val="21"/>
        </w:rPr>
        <w:t xml:space="preserve"> which are providing an opportunity for </w:t>
      </w:r>
      <w:r>
        <w:rPr>
          <w:sz w:val="21"/>
          <w:szCs w:val="21"/>
        </w:rPr>
        <w:t>Morningstar to invest in on your behalf</w:t>
      </w:r>
      <w:r w:rsidRPr="00E47762">
        <w:rPr>
          <w:sz w:val="21"/>
          <w:szCs w:val="21"/>
        </w:rPr>
        <w:t>.</w:t>
      </w:r>
    </w:p>
    <w:p w14:paraId="490A763E" w14:textId="77777777" w:rsidR="008A7439" w:rsidRPr="00E47762" w:rsidRDefault="008A7439" w:rsidP="008A7439">
      <w:pPr>
        <w:rPr>
          <w:sz w:val="21"/>
          <w:szCs w:val="21"/>
        </w:rPr>
      </w:pPr>
      <w:r w:rsidRPr="00E47762">
        <w:rPr>
          <w:sz w:val="21"/>
          <w:szCs w:val="21"/>
        </w:rPr>
        <w:t xml:space="preserve">If you haven’t had much to do with bonds in the past, let me give you a quick “101” using Australian government bonds as an example. The Australian government will borrow money from investors, </w:t>
      </w:r>
      <w:r>
        <w:rPr>
          <w:sz w:val="21"/>
          <w:szCs w:val="21"/>
        </w:rPr>
        <w:t xml:space="preserve">to help fund the various activities required to run the country. When they do this, they agree to pay investors regular </w:t>
      </w:r>
      <w:r w:rsidRPr="00E47762">
        <w:rPr>
          <w:sz w:val="21"/>
          <w:szCs w:val="21"/>
        </w:rPr>
        <w:t xml:space="preserve">interest </w:t>
      </w:r>
      <w:r>
        <w:rPr>
          <w:sz w:val="21"/>
          <w:szCs w:val="21"/>
        </w:rPr>
        <w:t xml:space="preserve">payments </w:t>
      </w:r>
      <w:r w:rsidRPr="00E47762">
        <w:rPr>
          <w:sz w:val="21"/>
          <w:szCs w:val="21"/>
        </w:rPr>
        <w:t xml:space="preserve">before returning the </w:t>
      </w:r>
      <w:r>
        <w:rPr>
          <w:sz w:val="21"/>
          <w:szCs w:val="21"/>
        </w:rPr>
        <w:t xml:space="preserve">initial investment amount </w:t>
      </w:r>
      <w:r w:rsidRPr="00E47762">
        <w:rPr>
          <w:sz w:val="21"/>
          <w:szCs w:val="21"/>
        </w:rPr>
        <w:t xml:space="preserve">back to the investor </w:t>
      </w:r>
      <w:r>
        <w:rPr>
          <w:sz w:val="21"/>
          <w:szCs w:val="21"/>
        </w:rPr>
        <w:t>at a pre-determined time in the future.</w:t>
      </w:r>
    </w:p>
    <w:p w14:paraId="3166FE51" w14:textId="77777777" w:rsidR="008A7439" w:rsidRDefault="008A7439" w:rsidP="008A7439">
      <w:pPr>
        <w:rPr>
          <w:sz w:val="21"/>
          <w:szCs w:val="21"/>
        </w:rPr>
      </w:pPr>
      <w:r>
        <w:rPr>
          <w:sz w:val="21"/>
          <w:szCs w:val="21"/>
        </w:rPr>
        <w:t xml:space="preserve">As it happens, investors can also trade these bonds, with the price being influenced by a number of factors, including the outlook for economic growth. This is where Morningstar comes in – they can value these bonds at any point in time (and as usual, would look to identify a point where they are getting a bargain), and will include them in your portfolio, when it makes sense to do so.   </w:t>
      </w:r>
    </w:p>
    <w:p w14:paraId="57374271" w14:textId="77777777" w:rsidR="008A7439" w:rsidRPr="00F9272A" w:rsidRDefault="008A7439" w:rsidP="008A7439">
      <w:pPr>
        <w:rPr>
          <w:b/>
          <w:bCs/>
          <w:sz w:val="21"/>
          <w:szCs w:val="21"/>
        </w:rPr>
      </w:pPr>
      <w:r w:rsidRPr="00F9272A">
        <w:rPr>
          <w:b/>
          <w:bCs/>
          <w:sz w:val="21"/>
          <w:szCs w:val="21"/>
        </w:rPr>
        <w:t>Why do Morningstar include bonds in your portfolio?</w:t>
      </w:r>
    </w:p>
    <w:p w14:paraId="7DFCBACB" w14:textId="77777777" w:rsidR="008A7439" w:rsidRPr="00E47762" w:rsidRDefault="008A7439" w:rsidP="008A7439">
      <w:pPr>
        <w:rPr>
          <w:sz w:val="21"/>
          <w:szCs w:val="21"/>
        </w:rPr>
      </w:pPr>
      <w:r>
        <w:rPr>
          <w:sz w:val="21"/>
          <w:szCs w:val="21"/>
        </w:rPr>
        <w:t>Bonds</w:t>
      </w:r>
      <w:r w:rsidRPr="00E47762">
        <w:rPr>
          <w:sz w:val="21"/>
          <w:szCs w:val="21"/>
        </w:rPr>
        <w:t xml:space="preserve"> form part of the defensive component of your portfolio and Morningstar invest in them on your behalf for two reasons – firstly, they provide a source of income for </w:t>
      </w:r>
      <w:r>
        <w:rPr>
          <w:sz w:val="21"/>
          <w:szCs w:val="21"/>
        </w:rPr>
        <w:t>your</w:t>
      </w:r>
      <w:r w:rsidRPr="00E47762">
        <w:rPr>
          <w:sz w:val="21"/>
          <w:szCs w:val="21"/>
        </w:rPr>
        <w:t xml:space="preserve"> portfolio, and, secondly, because they help diversify your sharemarket investments so that all of your eggs aren’t in the one basket.</w:t>
      </w:r>
    </w:p>
    <w:p w14:paraId="63970477" w14:textId="77777777" w:rsidR="008A7439" w:rsidRPr="002D4023" w:rsidRDefault="008A7439" w:rsidP="008A7439">
      <w:pPr>
        <w:rPr>
          <w:b/>
          <w:bCs/>
          <w:sz w:val="21"/>
          <w:szCs w:val="21"/>
        </w:rPr>
      </w:pPr>
      <w:r w:rsidRPr="002D4023">
        <w:rPr>
          <w:b/>
          <w:bCs/>
          <w:sz w:val="21"/>
          <w:szCs w:val="21"/>
        </w:rPr>
        <w:t>So why is this all important right now?</w:t>
      </w:r>
    </w:p>
    <w:p w14:paraId="339339D9" w14:textId="0D1BCAA7" w:rsidR="008A7439" w:rsidRDefault="008A7439" w:rsidP="008A7439">
      <w:pPr>
        <w:rPr>
          <w:sz w:val="21"/>
          <w:szCs w:val="21"/>
        </w:rPr>
      </w:pPr>
      <w:r>
        <w:rPr>
          <w:sz w:val="21"/>
          <w:szCs w:val="21"/>
        </w:rPr>
        <w:t xml:space="preserve">Over the last couple of months, bond yields </w:t>
      </w:r>
      <w:r w:rsidR="002A49B9">
        <w:rPr>
          <w:sz w:val="21"/>
          <w:szCs w:val="21"/>
        </w:rPr>
        <w:t xml:space="preserve">(think of bond yields like an interest rate) </w:t>
      </w:r>
      <w:r>
        <w:rPr>
          <w:sz w:val="21"/>
          <w:szCs w:val="21"/>
        </w:rPr>
        <w:t xml:space="preserve">have surged. In part, </w:t>
      </w:r>
      <w:r w:rsidRPr="00B253B8">
        <w:rPr>
          <w:sz w:val="21"/>
          <w:szCs w:val="21"/>
        </w:rPr>
        <w:t>this reflect</w:t>
      </w:r>
      <w:r w:rsidR="004A3485">
        <w:rPr>
          <w:sz w:val="21"/>
          <w:szCs w:val="21"/>
        </w:rPr>
        <w:t>s</w:t>
      </w:r>
      <w:r w:rsidRPr="00B253B8">
        <w:rPr>
          <w:sz w:val="21"/>
          <w:szCs w:val="21"/>
        </w:rPr>
        <w:t xml:space="preserve"> investors adjusting to the reality of higher inflation, which has been exacerbated by the recent spike in energy prices. However, investors have also had to prepare for the U.S. Federal Reserve </w:t>
      </w:r>
      <w:r>
        <w:rPr>
          <w:sz w:val="21"/>
          <w:szCs w:val="21"/>
        </w:rPr>
        <w:t xml:space="preserve">(the U.S. equivalent of our Reserve Bank) </w:t>
      </w:r>
      <w:r w:rsidRPr="00B253B8">
        <w:rPr>
          <w:sz w:val="21"/>
          <w:szCs w:val="21"/>
        </w:rPr>
        <w:t>beginning to unwind the massive stimulus program that has underpinned this economic recovery (and the associated sharemarket rally) to date</w:t>
      </w:r>
      <w:r>
        <w:rPr>
          <w:sz w:val="21"/>
          <w:szCs w:val="21"/>
        </w:rPr>
        <w:t>. While these are significant issues, there is nothing in this news that should cause you worry, in Morningstar’s opinion. Indeed, this is all largely occurring because economic growth has been quite strong!</w:t>
      </w:r>
    </w:p>
    <w:p w14:paraId="321F13E6" w14:textId="77777777" w:rsidR="008A7439" w:rsidRDefault="008A7439" w:rsidP="006A7EC9">
      <w:pPr>
        <w:spacing w:after="60"/>
        <w:rPr>
          <w:sz w:val="21"/>
          <w:szCs w:val="21"/>
        </w:rPr>
      </w:pPr>
      <w:r>
        <w:rPr>
          <w:sz w:val="21"/>
          <w:szCs w:val="21"/>
        </w:rPr>
        <w:t>More importantly, Morningstar believe that they are now getting a much better deal to invest in these assets (making them more confident in the ability of these assets to deliver income and diversification benefits to your portfolio). As such, they have made a meaningful investment in Australian bonds, on your behalf, which they have funded by deploying some of the cash that they had been holding, in wait for a more compelling opportunity to buy these types of assets:</w:t>
      </w:r>
    </w:p>
    <w:tbl>
      <w:tblPr>
        <w:tblW w:w="6228" w:type="dxa"/>
        <w:tblInd w:w="1332" w:type="dxa"/>
        <w:tblLook w:val="04A0" w:firstRow="1" w:lastRow="0" w:firstColumn="1" w:lastColumn="0" w:noHBand="0" w:noVBand="1"/>
      </w:tblPr>
      <w:tblGrid>
        <w:gridCol w:w="516"/>
        <w:gridCol w:w="1176"/>
        <w:gridCol w:w="1176"/>
        <w:gridCol w:w="3360"/>
      </w:tblGrid>
      <w:tr w:rsidR="008A7439" w:rsidRPr="00D23990" w14:paraId="0C00184E" w14:textId="77777777" w:rsidTr="00FA192E">
        <w:trPr>
          <w:trHeight w:val="240"/>
        </w:trPr>
        <w:tc>
          <w:tcPr>
            <w:tcW w:w="1692" w:type="dxa"/>
            <w:gridSpan w:val="2"/>
            <w:tcBorders>
              <w:top w:val="single" w:sz="4" w:space="0" w:color="D9D9D9"/>
              <w:left w:val="nil"/>
              <w:bottom w:val="single" w:sz="4" w:space="0" w:color="D9D9D9"/>
              <w:right w:val="nil"/>
            </w:tcBorders>
            <w:shd w:val="clear" w:color="auto" w:fill="auto"/>
            <w:noWrap/>
            <w:vAlign w:val="center"/>
            <w:hideMark/>
          </w:tcPr>
          <w:p w14:paraId="6D4B1EC4" w14:textId="77777777" w:rsidR="008A7439" w:rsidRPr="00D23990" w:rsidRDefault="008A7439" w:rsidP="00FA192E">
            <w:pPr>
              <w:spacing w:after="0" w:line="240" w:lineRule="auto"/>
              <w:jc w:val="center"/>
              <w:rPr>
                <w:rFonts w:ascii="Morningstar 1" w:eastAsia="Times New Roman" w:hAnsi="Morningstar 1" w:cs="Calibri"/>
                <w:b/>
                <w:bCs/>
                <w:sz w:val="18"/>
                <w:szCs w:val="18"/>
              </w:rPr>
            </w:pPr>
            <w:r w:rsidRPr="00E6687D">
              <w:rPr>
                <w:rFonts w:ascii="Morningstar 1" w:eastAsia="Times New Roman" w:hAnsi="Morningstar 1" w:cs="Calibri"/>
                <w:b/>
                <w:bCs/>
                <w:sz w:val="18"/>
                <w:szCs w:val="18"/>
              </w:rPr>
              <w:t>Action</w:t>
            </w:r>
          </w:p>
        </w:tc>
        <w:tc>
          <w:tcPr>
            <w:tcW w:w="1176" w:type="dxa"/>
            <w:tcBorders>
              <w:top w:val="single" w:sz="4" w:space="0" w:color="D9D9D9"/>
              <w:left w:val="nil"/>
              <w:bottom w:val="single" w:sz="4" w:space="0" w:color="D9D9D9"/>
              <w:right w:val="nil"/>
            </w:tcBorders>
            <w:shd w:val="clear" w:color="auto" w:fill="auto"/>
            <w:noWrap/>
            <w:vAlign w:val="center"/>
            <w:hideMark/>
          </w:tcPr>
          <w:p w14:paraId="75E83897" w14:textId="77777777" w:rsidR="008A7439" w:rsidRPr="00D23990" w:rsidRDefault="008A7439" w:rsidP="00FA192E">
            <w:pPr>
              <w:spacing w:after="0" w:line="240" w:lineRule="auto"/>
              <w:jc w:val="center"/>
              <w:rPr>
                <w:rFonts w:ascii="Morningstar 1" w:eastAsia="Times New Roman" w:hAnsi="Morningstar 1" w:cs="Calibri"/>
                <w:b/>
                <w:sz w:val="18"/>
                <w:szCs w:val="18"/>
              </w:rPr>
            </w:pPr>
            <w:r w:rsidRPr="00E6687D">
              <w:rPr>
                <w:rFonts w:ascii="Morningstar 1" w:eastAsia="Times New Roman" w:hAnsi="Morningstar 1" w:cs="Calibri"/>
                <w:b/>
                <w:sz w:val="18"/>
                <w:szCs w:val="18"/>
              </w:rPr>
              <w:t>Security /APIR Code</w:t>
            </w:r>
          </w:p>
        </w:tc>
        <w:tc>
          <w:tcPr>
            <w:tcW w:w="3360" w:type="dxa"/>
            <w:tcBorders>
              <w:top w:val="single" w:sz="4" w:space="0" w:color="D9D9D9"/>
              <w:left w:val="nil"/>
              <w:bottom w:val="single" w:sz="4" w:space="0" w:color="D9D9D9"/>
              <w:right w:val="nil"/>
            </w:tcBorders>
            <w:shd w:val="clear" w:color="auto" w:fill="auto"/>
            <w:vAlign w:val="center"/>
            <w:hideMark/>
          </w:tcPr>
          <w:p w14:paraId="68CFEE91" w14:textId="77777777" w:rsidR="008A7439" w:rsidRPr="00D23990" w:rsidRDefault="008A7439" w:rsidP="00FA192E">
            <w:pPr>
              <w:spacing w:after="0" w:line="240" w:lineRule="auto"/>
              <w:rPr>
                <w:rFonts w:ascii="Morningstar 1" w:eastAsia="Times New Roman" w:hAnsi="Morningstar 1" w:cs="Calibri"/>
                <w:b/>
                <w:sz w:val="18"/>
                <w:szCs w:val="18"/>
              </w:rPr>
            </w:pPr>
            <w:r w:rsidRPr="00E6687D">
              <w:rPr>
                <w:rFonts w:ascii="Morningstar 1" w:eastAsia="Times New Roman" w:hAnsi="Morningstar 1" w:cs="Calibri"/>
                <w:b/>
                <w:sz w:val="18"/>
                <w:szCs w:val="18"/>
              </w:rPr>
              <w:t>Security Name</w:t>
            </w:r>
          </w:p>
        </w:tc>
      </w:tr>
      <w:tr w:rsidR="008A7439" w:rsidRPr="00D23990" w14:paraId="22A001C2"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7AB123D3" w14:textId="77777777" w:rsidR="008A7439" w:rsidRDefault="008A7439" w:rsidP="00FA192E">
            <w:pPr>
              <w:spacing w:after="0" w:line="240" w:lineRule="auto"/>
              <w:jc w:val="center"/>
              <w:rPr>
                <w:rFonts w:ascii="Calibri" w:hAnsi="Calibri" w:cs="Calibri"/>
                <w:b/>
                <w:bCs/>
                <w:color w:val="FF0000"/>
                <w:sz w:val="18"/>
                <w:szCs w:val="18"/>
              </w:rPr>
            </w:pPr>
            <w:r>
              <w:rPr>
                <w:rFonts w:ascii="Calibri" w:hAnsi="Calibri" w:cs="Calibri"/>
                <w:b/>
                <w:bCs/>
                <w:color w:val="00B05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78B85E65" w14:textId="77777777" w:rsidR="008A7439" w:rsidRDefault="008A7439" w:rsidP="00FA192E">
            <w:pPr>
              <w:spacing w:after="0" w:line="240" w:lineRule="auto"/>
              <w:jc w:val="center"/>
              <w:rPr>
                <w:rFonts w:ascii="Morningstar 1" w:hAnsi="Morningstar 1" w:cs="Calibri"/>
                <w:b/>
                <w:bCs/>
                <w:color w:val="FF0000"/>
                <w:sz w:val="18"/>
                <w:szCs w:val="18"/>
              </w:rPr>
            </w:pPr>
            <w:r>
              <w:rPr>
                <w:rFonts w:ascii="Morningstar 1" w:hAnsi="Morningstar 1" w:cs="Calibri"/>
                <w:b/>
                <w:bCs/>
                <w:color w:val="00B050"/>
                <w:sz w:val="18"/>
                <w:szCs w:val="18"/>
              </w:rPr>
              <w:t>Increased</w:t>
            </w:r>
          </w:p>
        </w:tc>
        <w:tc>
          <w:tcPr>
            <w:tcW w:w="1176" w:type="dxa"/>
            <w:tcBorders>
              <w:top w:val="nil"/>
              <w:left w:val="nil"/>
              <w:bottom w:val="single" w:sz="4" w:space="0" w:color="D9D9D9"/>
              <w:right w:val="nil"/>
            </w:tcBorders>
            <w:shd w:val="clear" w:color="auto" w:fill="auto"/>
            <w:noWrap/>
            <w:vAlign w:val="center"/>
          </w:tcPr>
          <w:p w14:paraId="540A3590" w14:textId="77777777" w:rsidR="008A7439" w:rsidRDefault="008A7439" w:rsidP="00FA192E">
            <w:pPr>
              <w:spacing w:after="0" w:line="240" w:lineRule="auto"/>
              <w:jc w:val="center"/>
              <w:rPr>
                <w:rFonts w:ascii="Morningstar 1" w:hAnsi="Morningstar 1" w:cs="Calibri"/>
                <w:color w:val="000000"/>
                <w:sz w:val="18"/>
                <w:szCs w:val="18"/>
              </w:rPr>
            </w:pPr>
            <w:r>
              <w:rPr>
                <w:rFonts w:ascii="Morningstar 1" w:hAnsi="Morningstar 1" w:cs="Calibri"/>
                <w:color w:val="000000"/>
                <w:sz w:val="18"/>
                <w:szCs w:val="18"/>
              </w:rPr>
              <w:t>IAF-AU</w:t>
            </w:r>
          </w:p>
        </w:tc>
        <w:tc>
          <w:tcPr>
            <w:tcW w:w="3360" w:type="dxa"/>
            <w:tcBorders>
              <w:top w:val="nil"/>
              <w:left w:val="nil"/>
              <w:bottom w:val="single" w:sz="4" w:space="0" w:color="D9D9D9"/>
              <w:right w:val="nil"/>
            </w:tcBorders>
            <w:shd w:val="clear" w:color="auto" w:fill="auto"/>
            <w:vAlign w:val="center"/>
          </w:tcPr>
          <w:p w14:paraId="26B5AC4E" w14:textId="77777777" w:rsidR="008A7439" w:rsidRPr="00C57262" w:rsidRDefault="008A7439" w:rsidP="00FA192E">
            <w:pPr>
              <w:spacing w:after="0" w:line="240" w:lineRule="auto"/>
              <w:rPr>
                <w:rFonts w:ascii="Morningstar 1" w:hAnsi="Morningstar 1" w:cs="Calibri"/>
                <w:color w:val="000000"/>
                <w:sz w:val="18"/>
                <w:szCs w:val="18"/>
              </w:rPr>
            </w:pPr>
            <w:r w:rsidRPr="00AC4FEA">
              <w:rPr>
                <w:rFonts w:ascii="Morningstar 1" w:hAnsi="Morningstar 1" w:cs="Calibri"/>
                <w:color w:val="000000"/>
                <w:sz w:val="18"/>
                <w:szCs w:val="18"/>
              </w:rPr>
              <w:t>iShares Core Composite Bond ETF</w:t>
            </w:r>
          </w:p>
        </w:tc>
      </w:tr>
      <w:tr w:rsidR="008374F9" w:rsidRPr="00D23990" w14:paraId="3A25DC2E"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3C3AB691" w14:textId="66723BBD" w:rsidR="008374F9" w:rsidRDefault="008374F9" w:rsidP="008374F9">
            <w:pPr>
              <w:spacing w:after="0" w:line="240" w:lineRule="auto"/>
              <w:jc w:val="center"/>
              <w:rPr>
                <w:rFonts w:ascii="Calibri" w:hAnsi="Calibri" w:cs="Calibri"/>
                <w:b/>
                <w:bCs/>
                <w:color w:val="FF0000"/>
                <w:sz w:val="18"/>
                <w:szCs w:val="18"/>
              </w:rPr>
            </w:pPr>
            <w:r w:rsidRPr="008A7439">
              <w:rPr>
                <w:rFonts w:ascii="Calibri" w:hAnsi="Calibri"/>
                <w:b/>
                <w:bCs/>
                <w:color w:val="FF0000"/>
                <w:sz w:val="18"/>
                <w:szCs w:val="18"/>
              </w:rPr>
              <w:t>X</w:t>
            </w:r>
          </w:p>
        </w:tc>
        <w:tc>
          <w:tcPr>
            <w:tcW w:w="1176" w:type="dxa"/>
            <w:tcBorders>
              <w:top w:val="single" w:sz="4" w:space="0" w:color="D9D9D9"/>
              <w:left w:val="nil"/>
              <w:bottom w:val="single" w:sz="4" w:space="0" w:color="D9D9D9"/>
              <w:right w:val="nil"/>
            </w:tcBorders>
            <w:shd w:val="clear" w:color="auto" w:fill="auto"/>
            <w:noWrap/>
            <w:vAlign w:val="center"/>
          </w:tcPr>
          <w:p w14:paraId="337AA242" w14:textId="476AAF35" w:rsidR="008374F9" w:rsidRDefault="008374F9" w:rsidP="008374F9">
            <w:pPr>
              <w:spacing w:after="0" w:line="240" w:lineRule="auto"/>
              <w:jc w:val="center"/>
              <w:rPr>
                <w:rFonts w:ascii="Morningstar 1" w:hAnsi="Morningstar 1" w:cs="Calibri"/>
                <w:b/>
                <w:bCs/>
                <w:color w:val="FF0000"/>
                <w:sz w:val="18"/>
                <w:szCs w:val="18"/>
              </w:rPr>
            </w:pPr>
            <w:r>
              <w:rPr>
                <w:rFonts w:ascii="Morningstar 1" w:hAnsi="Morningstar 1" w:cs="Calibri"/>
                <w:b/>
                <w:bCs/>
                <w:color w:val="FF0000"/>
                <w:sz w:val="18"/>
                <w:szCs w:val="18"/>
              </w:rPr>
              <w:t>Removed</w:t>
            </w:r>
          </w:p>
        </w:tc>
        <w:tc>
          <w:tcPr>
            <w:tcW w:w="1176" w:type="dxa"/>
            <w:tcBorders>
              <w:top w:val="single" w:sz="4" w:space="0" w:color="D9D9D9"/>
              <w:left w:val="nil"/>
              <w:bottom w:val="single" w:sz="4" w:space="0" w:color="D9D9D9"/>
              <w:right w:val="nil"/>
            </w:tcBorders>
            <w:shd w:val="clear" w:color="auto" w:fill="auto"/>
            <w:noWrap/>
            <w:vAlign w:val="center"/>
          </w:tcPr>
          <w:p w14:paraId="02AF7FB1" w14:textId="62D04D28" w:rsidR="008374F9" w:rsidRDefault="008374F9" w:rsidP="008374F9">
            <w:pPr>
              <w:spacing w:after="0" w:line="240" w:lineRule="auto"/>
              <w:jc w:val="center"/>
              <w:rPr>
                <w:rFonts w:ascii="Morningstar 1" w:hAnsi="Morningstar 1" w:cs="Calibri"/>
                <w:color w:val="000000"/>
                <w:sz w:val="18"/>
                <w:szCs w:val="18"/>
              </w:rPr>
            </w:pPr>
            <w:r>
              <w:rPr>
                <w:rFonts w:ascii="Morningstar 1" w:hAnsi="Morningstar 1" w:cs="Calibri"/>
                <w:color w:val="000000"/>
                <w:sz w:val="18"/>
                <w:szCs w:val="18"/>
              </w:rPr>
              <w:t>BILL-AU</w:t>
            </w:r>
          </w:p>
        </w:tc>
        <w:tc>
          <w:tcPr>
            <w:tcW w:w="3360" w:type="dxa"/>
            <w:tcBorders>
              <w:top w:val="single" w:sz="4" w:space="0" w:color="D9D9D9"/>
              <w:left w:val="nil"/>
              <w:bottom w:val="single" w:sz="4" w:space="0" w:color="D9D9D9"/>
              <w:right w:val="nil"/>
            </w:tcBorders>
            <w:shd w:val="clear" w:color="auto" w:fill="auto"/>
            <w:vAlign w:val="center"/>
          </w:tcPr>
          <w:p w14:paraId="21C2683E" w14:textId="6C2CED9E" w:rsidR="008374F9" w:rsidRDefault="008374F9" w:rsidP="008374F9">
            <w:pPr>
              <w:spacing w:after="0" w:line="240" w:lineRule="auto"/>
              <w:rPr>
                <w:rFonts w:ascii="UniversNext for MORNPC Cn" w:hAnsi="UniversNext for MORNPC Cn" w:cs="Calibri"/>
                <w:sz w:val="18"/>
                <w:szCs w:val="18"/>
              </w:rPr>
            </w:pPr>
            <w:r w:rsidRPr="00AC4FEA">
              <w:rPr>
                <w:rFonts w:ascii="Morningstar 1" w:hAnsi="Morningstar 1" w:cs="Calibri"/>
                <w:color w:val="000000"/>
                <w:sz w:val="18"/>
                <w:szCs w:val="18"/>
              </w:rPr>
              <w:t xml:space="preserve">iShares Core </w:t>
            </w:r>
            <w:r>
              <w:rPr>
                <w:rFonts w:ascii="Morningstar 1" w:hAnsi="Morningstar 1" w:cs="Calibri"/>
                <w:color w:val="000000"/>
                <w:sz w:val="18"/>
                <w:szCs w:val="18"/>
              </w:rPr>
              <w:t>Cash</w:t>
            </w:r>
            <w:r w:rsidRPr="00AC4FEA">
              <w:rPr>
                <w:rFonts w:ascii="Morningstar 1" w:hAnsi="Morningstar 1" w:cs="Calibri"/>
                <w:color w:val="000000"/>
                <w:sz w:val="18"/>
                <w:szCs w:val="18"/>
              </w:rPr>
              <w:t xml:space="preserve"> ETF</w:t>
            </w:r>
          </w:p>
        </w:tc>
      </w:tr>
      <w:tr w:rsidR="008374F9" w:rsidRPr="00D23990" w14:paraId="788E94F0" w14:textId="77777777" w:rsidTr="00FA192E">
        <w:trPr>
          <w:trHeight w:val="240"/>
        </w:trPr>
        <w:tc>
          <w:tcPr>
            <w:tcW w:w="516" w:type="dxa"/>
            <w:tcBorders>
              <w:top w:val="single" w:sz="4" w:space="0" w:color="D9D9D9"/>
              <w:left w:val="nil"/>
              <w:bottom w:val="single" w:sz="4" w:space="0" w:color="D9D9D9"/>
              <w:right w:val="nil"/>
            </w:tcBorders>
            <w:shd w:val="clear" w:color="auto" w:fill="auto"/>
            <w:noWrap/>
            <w:vAlign w:val="center"/>
          </w:tcPr>
          <w:p w14:paraId="2F5EEE1E" w14:textId="0F09579E" w:rsidR="008374F9" w:rsidRDefault="008374F9" w:rsidP="008374F9">
            <w:pPr>
              <w:spacing w:after="0" w:line="240" w:lineRule="auto"/>
              <w:jc w:val="center"/>
              <w:rPr>
                <w:rFonts w:ascii="Calibri" w:hAnsi="Calibri" w:cs="Calibri"/>
                <w:b/>
                <w:bCs/>
                <w:color w:val="FF0000"/>
                <w:sz w:val="18"/>
                <w:szCs w:val="18"/>
              </w:rPr>
            </w:pPr>
            <w:r>
              <w:rPr>
                <w:rFonts w:ascii="Calibri" w:hAnsi="Calibri" w:cs="Calibri"/>
                <w:b/>
                <w:bCs/>
                <w:color w:val="FF0000"/>
                <w:sz w:val="18"/>
                <w:szCs w:val="18"/>
              </w:rPr>
              <w:t>↓</w:t>
            </w:r>
          </w:p>
        </w:tc>
        <w:tc>
          <w:tcPr>
            <w:tcW w:w="1176" w:type="dxa"/>
            <w:tcBorders>
              <w:top w:val="single" w:sz="4" w:space="0" w:color="D9D9D9"/>
              <w:left w:val="nil"/>
              <w:bottom w:val="single" w:sz="4" w:space="0" w:color="D9D9D9"/>
              <w:right w:val="nil"/>
            </w:tcBorders>
            <w:shd w:val="clear" w:color="auto" w:fill="auto"/>
            <w:noWrap/>
            <w:vAlign w:val="center"/>
          </w:tcPr>
          <w:p w14:paraId="67E1BFD3" w14:textId="74730191" w:rsidR="008374F9" w:rsidRDefault="008374F9" w:rsidP="008374F9">
            <w:pPr>
              <w:spacing w:after="0" w:line="240" w:lineRule="auto"/>
              <w:jc w:val="center"/>
              <w:rPr>
                <w:rFonts w:ascii="Morningstar 1" w:hAnsi="Morningstar 1" w:cs="Calibri"/>
                <w:b/>
                <w:bCs/>
                <w:color w:val="FF0000"/>
                <w:sz w:val="18"/>
                <w:szCs w:val="18"/>
              </w:rPr>
            </w:pPr>
            <w:r>
              <w:rPr>
                <w:rFonts w:ascii="Morningstar 1" w:hAnsi="Morningstar 1" w:cs="Calibri"/>
                <w:b/>
                <w:bCs/>
                <w:color w:val="FF0000"/>
                <w:sz w:val="18"/>
                <w:szCs w:val="18"/>
              </w:rPr>
              <w:t>Decreased</w:t>
            </w:r>
          </w:p>
        </w:tc>
        <w:tc>
          <w:tcPr>
            <w:tcW w:w="1176" w:type="dxa"/>
            <w:tcBorders>
              <w:top w:val="single" w:sz="4" w:space="0" w:color="D9D9D9"/>
              <w:left w:val="nil"/>
              <w:bottom w:val="single" w:sz="4" w:space="0" w:color="D9D9D9"/>
              <w:right w:val="nil"/>
            </w:tcBorders>
            <w:shd w:val="clear" w:color="auto" w:fill="auto"/>
            <w:noWrap/>
            <w:vAlign w:val="center"/>
          </w:tcPr>
          <w:p w14:paraId="5A88F411" w14:textId="01CA608A" w:rsidR="008374F9" w:rsidRDefault="008374F9" w:rsidP="008374F9">
            <w:pPr>
              <w:spacing w:after="0" w:line="240" w:lineRule="auto"/>
              <w:jc w:val="center"/>
              <w:rPr>
                <w:rFonts w:ascii="Morningstar 1" w:hAnsi="Morningstar 1" w:cs="Calibri"/>
                <w:color w:val="000000"/>
                <w:sz w:val="18"/>
                <w:szCs w:val="18"/>
              </w:rPr>
            </w:pPr>
            <w:r>
              <w:rPr>
                <w:rFonts w:ascii="Morningstar 1" w:hAnsi="Morningstar 1" w:cs="Calibri"/>
                <w:color w:val="000000"/>
                <w:sz w:val="18"/>
                <w:szCs w:val="18"/>
              </w:rPr>
              <w:t>ISEC-AU</w:t>
            </w:r>
          </w:p>
        </w:tc>
        <w:tc>
          <w:tcPr>
            <w:tcW w:w="3360" w:type="dxa"/>
            <w:tcBorders>
              <w:top w:val="single" w:sz="4" w:space="0" w:color="D9D9D9"/>
              <w:left w:val="nil"/>
              <w:bottom w:val="single" w:sz="4" w:space="0" w:color="D9D9D9"/>
              <w:right w:val="nil"/>
            </w:tcBorders>
            <w:shd w:val="clear" w:color="auto" w:fill="auto"/>
            <w:vAlign w:val="center"/>
          </w:tcPr>
          <w:p w14:paraId="53081807" w14:textId="0E60D290" w:rsidR="008374F9" w:rsidRPr="00AC4FEA" w:rsidRDefault="008374F9" w:rsidP="008374F9">
            <w:pPr>
              <w:spacing w:after="0" w:line="240" w:lineRule="auto"/>
              <w:rPr>
                <w:rFonts w:ascii="Morningstar 1" w:hAnsi="Morningstar 1" w:cs="Calibri"/>
                <w:color w:val="000000"/>
                <w:sz w:val="18"/>
                <w:szCs w:val="18"/>
              </w:rPr>
            </w:pPr>
            <w:r>
              <w:rPr>
                <w:rFonts w:ascii="UniversNext for MORNPC Cn" w:hAnsi="UniversNext for MORNPC Cn" w:cs="Calibri"/>
                <w:sz w:val="18"/>
                <w:szCs w:val="18"/>
              </w:rPr>
              <w:t>iShares Enhanced Cash ETF</w:t>
            </w:r>
          </w:p>
        </w:tc>
      </w:tr>
    </w:tbl>
    <w:p w14:paraId="4CAF49AC" w14:textId="77777777" w:rsidR="008A7439" w:rsidRDefault="008A7439" w:rsidP="006A7EC9">
      <w:pPr>
        <w:spacing w:after="0"/>
        <w:rPr>
          <w:sz w:val="21"/>
          <w:szCs w:val="21"/>
        </w:rPr>
      </w:pPr>
    </w:p>
    <w:p w14:paraId="7BAA3A26" w14:textId="77777777" w:rsidR="008A7439" w:rsidRDefault="008A7439" w:rsidP="008A7439">
      <w:pPr>
        <w:spacing w:after="360"/>
        <w:rPr>
          <w:sz w:val="21"/>
          <w:szCs w:val="21"/>
        </w:rPr>
      </w:pPr>
      <w:r>
        <w:rPr>
          <w:sz w:val="21"/>
          <w:szCs w:val="21"/>
        </w:rPr>
        <w:t>As always, let me know if you would like to discuss this or anything else in more detail</w:t>
      </w:r>
      <w:r w:rsidRPr="00E47762">
        <w:rPr>
          <w:sz w:val="21"/>
          <w:szCs w:val="21"/>
        </w:rPr>
        <w:t>.</w:t>
      </w:r>
    </w:p>
    <w:p w14:paraId="4C85CEDF" w14:textId="77777777" w:rsidR="008A7439" w:rsidRDefault="008A7439" w:rsidP="008A7439">
      <w:pPr>
        <w:spacing w:after="360"/>
        <w:rPr>
          <w:sz w:val="21"/>
          <w:szCs w:val="21"/>
        </w:rPr>
      </w:pPr>
      <w:r>
        <w:rPr>
          <w:sz w:val="21"/>
          <w:szCs w:val="21"/>
        </w:rPr>
        <w:t>Regards</w:t>
      </w:r>
    </w:p>
    <w:p w14:paraId="38B914BE" w14:textId="796F8A74" w:rsidR="0012160D" w:rsidRDefault="008A7439" w:rsidP="006A7EC9">
      <w:pPr>
        <w:spacing w:after="0"/>
        <w:rPr>
          <w:sz w:val="21"/>
          <w:szCs w:val="21"/>
        </w:rPr>
      </w:pPr>
      <w:r>
        <w:rPr>
          <w:sz w:val="21"/>
          <w:szCs w:val="21"/>
        </w:rPr>
        <w:t>Adviser</w:t>
      </w:r>
    </w:p>
    <w:sectPr w:rsidR="001216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4308" w14:textId="77777777" w:rsidR="00FA192E" w:rsidRDefault="00FA192E" w:rsidP="00053DB0">
      <w:pPr>
        <w:spacing w:after="0" w:line="240" w:lineRule="auto"/>
      </w:pPr>
      <w:r>
        <w:separator/>
      </w:r>
    </w:p>
  </w:endnote>
  <w:endnote w:type="continuationSeparator" w:id="0">
    <w:p w14:paraId="60B1892A" w14:textId="77777777" w:rsidR="00FA192E" w:rsidRDefault="00FA192E" w:rsidP="00053DB0">
      <w:pPr>
        <w:spacing w:after="0" w:line="240" w:lineRule="auto"/>
      </w:pPr>
      <w:r>
        <w:continuationSeparator/>
      </w:r>
    </w:p>
  </w:endnote>
  <w:endnote w:type="continuationNotice" w:id="1">
    <w:p w14:paraId="7FDB326B" w14:textId="77777777" w:rsidR="00FA192E" w:rsidRDefault="00FA1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rningstar 1">
    <w:altName w:val="Calibri"/>
    <w:panose1 w:val="020B0406020202040204"/>
    <w:charset w:val="00"/>
    <w:family w:val="swiss"/>
    <w:pitch w:val="variable"/>
    <w:sig w:usb0="00000087" w:usb1="00000000" w:usb2="00000000" w:usb3="00000000" w:csb0="0000001B" w:csb1="00000000"/>
  </w:font>
  <w:font w:name="UniversNext for MORNPC Cn">
    <w:altName w:val="Calibri"/>
    <w:panose1 w:val="020B0506030202020203"/>
    <w:charset w:val="00"/>
    <w:family w:val="swiss"/>
    <w:pitch w:val="variable"/>
    <w:sig w:usb0="A000002F" w:usb1="5000201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7A46" w14:textId="77777777" w:rsidR="00FA192E" w:rsidRDefault="00FA192E" w:rsidP="00053DB0">
      <w:pPr>
        <w:spacing w:after="0" w:line="240" w:lineRule="auto"/>
      </w:pPr>
      <w:r>
        <w:separator/>
      </w:r>
    </w:p>
  </w:footnote>
  <w:footnote w:type="continuationSeparator" w:id="0">
    <w:p w14:paraId="4C20F015" w14:textId="77777777" w:rsidR="00FA192E" w:rsidRDefault="00FA192E" w:rsidP="00053DB0">
      <w:pPr>
        <w:spacing w:after="0" w:line="240" w:lineRule="auto"/>
      </w:pPr>
      <w:r>
        <w:continuationSeparator/>
      </w:r>
    </w:p>
  </w:footnote>
  <w:footnote w:type="continuationNotice" w:id="1">
    <w:p w14:paraId="7761B9ED" w14:textId="77777777" w:rsidR="00FA192E" w:rsidRDefault="00FA19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E347E"/>
    <w:multiLevelType w:val="hybridMultilevel"/>
    <w:tmpl w:val="858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A4489"/>
    <w:multiLevelType w:val="hybridMultilevel"/>
    <w:tmpl w:val="1138EAF6"/>
    <w:lvl w:ilvl="0" w:tplc="D54C7B42">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47680"/>
    <w:multiLevelType w:val="hybridMultilevel"/>
    <w:tmpl w:val="6486D622"/>
    <w:lvl w:ilvl="0" w:tplc="056EB49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C818B"/>
    <w:rsid w:val="00000C5F"/>
    <w:rsid w:val="00002EFB"/>
    <w:rsid w:val="000176C1"/>
    <w:rsid w:val="00026057"/>
    <w:rsid w:val="0003416F"/>
    <w:rsid w:val="000347AB"/>
    <w:rsid w:val="00053DB0"/>
    <w:rsid w:val="00061DC1"/>
    <w:rsid w:val="00063C21"/>
    <w:rsid w:val="000643C6"/>
    <w:rsid w:val="00066149"/>
    <w:rsid w:val="00071B96"/>
    <w:rsid w:val="0007604E"/>
    <w:rsid w:val="00076216"/>
    <w:rsid w:val="00077331"/>
    <w:rsid w:val="00081B92"/>
    <w:rsid w:val="00082466"/>
    <w:rsid w:val="000934C5"/>
    <w:rsid w:val="000A312C"/>
    <w:rsid w:val="000B1A7C"/>
    <w:rsid w:val="000B7952"/>
    <w:rsid w:val="000B7B43"/>
    <w:rsid w:val="000C1531"/>
    <w:rsid w:val="000C6DFE"/>
    <w:rsid w:val="000D179D"/>
    <w:rsid w:val="000D1B3C"/>
    <w:rsid w:val="000D34E2"/>
    <w:rsid w:val="000E0673"/>
    <w:rsid w:val="00102BF2"/>
    <w:rsid w:val="00103331"/>
    <w:rsid w:val="001056C5"/>
    <w:rsid w:val="0012160D"/>
    <w:rsid w:val="0012509D"/>
    <w:rsid w:val="001330B5"/>
    <w:rsid w:val="001330C4"/>
    <w:rsid w:val="001355E3"/>
    <w:rsid w:val="0015305F"/>
    <w:rsid w:val="00160F7E"/>
    <w:rsid w:val="00184F32"/>
    <w:rsid w:val="00186C96"/>
    <w:rsid w:val="00196A97"/>
    <w:rsid w:val="00196F75"/>
    <w:rsid w:val="001A318C"/>
    <w:rsid w:val="001A6258"/>
    <w:rsid w:val="001A735A"/>
    <w:rsid w:val="001B3365"/>
    <w:rsid w:val="001B574A"/>
    <w:rsid w:val="001B73B2"/>
    <w:rsid w:val="001D27FE"/>
    <w:rsid w:val="001D2D46"/>
    <w:rsid w:val="001E1D83"/>
    <w:rsid w:val="001E42FE"/>
    <w:rsid w:val="001E5779"/>
    <w:rsid w:val="001F0E26"/>
    <w:rsid w:val="002002FF"/>
    <w:rsid w:val="00213734"/>
    <w:rsid w:val="0021720D"/>
    <w:rsid w:val="00224E4B"/>
    <w:rsid w:val="00233FCB"/>
    <w:rsid w:val="00235484"/>
    <w:rsid w:val="00237A8B"/>
    <w:rsid w:val="002415CB"/>
    <w:rsid w:val="00243A91"/>
    <w:rsid w:val="00250553"/>
    <w:rsid w:val="002613C9"/>
    <w:rsid w:val="00265DC9"/>
    <w:rsid w:val="0027574C"/>
    <w:rsid w:val="00275814"/>
    <w:rsid w:val="002833CB"/>
    <w:rsid w:val="00293E60"/>
    <w:rsid w:val="00294258"/>
    <w:rsid w:val="00294ADB"/>
    <w:rsid w:val="00295C2A"/>
    <w:rsid w:val="002A0CEB"/>
    <w:rsid w:val="002A1308"/>
    <w:rsid w:val="002A49B9"/>
    <w:rsid w:val="002A5B99"/>
    <w:rsid w:val="002C3A69"/>
    <w:rsid w:val="002C48A8"/>
    <w:rsid w:val="002D4023"/>
    <w:rsid w:val="002D5F96"/>
    <w:rsid w:val="002E5AC3"/>
    <w:rsid w:val="002E7873"/>
    <w:rsid w:val="002F5FE1"/>
    <w:rsid w:val="002F70ED"/>
    <w:rsid w:val="00301B03"/>
    <w:rsid w:val="00314C71"/>
    <w:rsid w:val="003178DA"/>
    <w:rsid w:val="003340E7"/>
    <w:rsid w:val="003362AA"/>
    <w:rsid w:val="0034495D"/>
    <w:rsid w:val="00347B21"/>
    <w:rsid w:val="003553D9"/>
    <w:rsid w:val="00357D11"/>
    <w:rsid w:val="003635A4"/>
    <w:rsid w:val="00370C1F"/>
    <w:rsid w:val="003761E0"/>
    <w:rsid w:val="00377A92"/>
    <w:rsid w:val="0038232A"/>
    <w:rsid w:val="00395314"/>
    <w:rsid w:val="003A1373"/>
    <w:rsid w:val="003A1FE6"/>
    <w:rsid w:val="003A5994"/>
    <w:rsid w:val="003C2443"/>
    <w:rsid w:val="003C2D30"/>
    <w:rsid w:val="003C6CAD"/>
    <w:rsid w:val="003E0360"/>
    <w:rsid w:val="003E6CC1"/>
    <w:rsid w:val="003E7DE9"/>
    <w:rsid w:val="00402FCB"/>
    <w:rsid w:val="004063C8"/>
    <w:rsid w:val="00413EE4"/>
    <w:rsid w:val="004243DA"/>
    <w:rsid w:val="00426F41"/>
    <w:rsid w:val="00442AE5"/>
    <w:rsid w:val="00453140"/>
    <w:rsid w:val="00456D17"/>
    <w:rsid w:val="00466435"/>
    <w:rsid w:val="00470158"/>
    <w:rsid w:val="00480E91"/>
    <w:rsid w:val="00484D38"/>
    <w:rsid w:val="00490628"/>
    <w:rsid w:val="004908A1"/>
    <w:rsid w:val="00490EE0"/>
    <w:rsid w:val="00490F08"/>
    <w:rsid w:val="004924B3"/>
    <w:rsid w:val="00497FF2"/>
    <w:rsid w:val="004A3485"/>
    <w:rsid w:val="004B1334"/>
    <w:rsid w:val="004B1CAB"/>
    <w:rsid w:val="004B53A7"/>
    <w:rsid w:val="004B5E6A"/>
    <w:rsid w:val="004B7B40"/>
    <w:rsid w:val="004C7145"/>
    <w:rsid w:val="004D5E9B"/>
    <w:rsid w:val="004F1426"/>
    <w:rsid w:val="004F2C6E"/>
    <w:rsid w:val="004F65A2"/>
    <w:rsid w:val="004F7AAD"/>
    <w:rsid w:val="0050724C"/>
    <w:rsid w:val="00514A8F"/>
    <w:rsid w:val="00515D5F"/>
    <w:rsid w:val="00520A6E"/>
    <w:rsid w:val="0052285C"/>
    <w:rsid w:val="00523354"/>
    <w:rsid w:val="00545DE7"/>
    <w:rsid w:val="0055274A"/>
    <w:rsid w:val="00554297"/>
    <w:rsid w:val="00555A6F"/>
    <w:rsid w:val="00557843"/>
    <w:rsid w:val="005635FC"/>
    <w:rsid w:val="0057051B"/>
    <w:rsid w:val="00585279"/>
    <w:rsid w:val="005B0899"/>
    <w:rsid w:val="005C6C75"/>
    <w:rsid w:val="005D7202"/>
    <w:rsid w:val="005E0C28"/>
    <w:rsid w:val="005E3705"/>
    <w:rsid w:val="005F6278"/>
    <w:rsid w:val="00600FDF"/>
    <w:rsid w:val="006053AB"/>
    <w:rsid w:val="006077D9"/>
    <w:rsid w:val="006105BB"/>
    <w:rsid w:val="006110C0"/>
    <w:rsid w:val="00620FEF"/>
    <w:rsid w:val="0062273C"/>
    <w:rsid w:val="00626862"/>
    <w:rsid w:val="006315EF"/>
    <w:rsid w:val="00632C08"/>
    <w:rsid w:val="00635002"/>
    <w:rsid w:val="00636610"/>
    <w:rsid w:val="006462DA"/>
    <w:rsid w:val="00652A43"/>
    <w:rsid w:val="00657847"/>
    <w:rsid w:val="006837C3"/>
    <w:rsid w:val="00691C19"/>
    <w:rsid w:val="00691F0B"/>
    <w:rsid w:val="00694161"/>
    <w:rsid w:val="00695ABF"/>
    <w:rsid w:val="00697FA8"/>
    <w:rsid w:val="006A2180"/>
    <w:rsid w:val="006A7EC9"/>
    <w:rsid w:val="006C0EAE"/>
    <w:rsid w:val="006C4A45"/>
    <w:rsid w:val="006D7842"/>
    <w:rsid w:val="006E4F30"/>
    <w:rsid w:val="00717ECD"/>
    <w:rsid w:val="00723FB0"/>
    <w:rsid w:val="00726A9C"/>
    <w:rsid w:val="007417ED"/>
    <w:rsid w:val="00762264"/>
    <w:rsid w:val="00762DE2"/>
    <w:rsid w:val="007655C0"/>
    <w:rsid w:val="00767F3F"/>
    <w:rsid w:val="007713D2"/>
    <w:rsid w:val="00772B24"/>
    <w:rsid w:val="007741E0"/>
    <w:rsid w:val="00780DC7"/>
    <w:rsid w:val="00785A0A"/>
    <w:rsid w:val="00787852"/>
    <w:rsid w:val="00790D27"/>
    <w:rsid w:val="007B0A07"/>
    <w:rsid w:val="007B3C3D"/>
    <w:rsid w:val="007C3E80"/>
    <w:rsid w:val="007C58F1"/>
    <w:rsid w:val="007C7C25"/>
    <w:rsid w:val="007D02BC"/>
    <w:rsid w:val="007D0739"/>
    <w:rsid w:val="007D281D"/>
    <w:rsid w:val="007E141B"/>
    <w:rsid w:val="007E5358"/>
    <w:rsid w:val="007E5CE8"/>
    <w:rsid w:val="007F766C"/>
    <w:rsid w:val="008026FA"/>
    <w:rsid w:val="00812CB9"/>
    <w:rsid w:val="00816220"/>
    <w:rsid w:val="00820644"/>
    <w:rsid w:val="00820F2F"/>
    <w:rsid w:val="00833B82"/>
    <w:rsid w:val="008347DD"/>
    <w:rsid w:val="008374F9"/>
    <w:rsid w:val="00842AEE"/>
    <w:rsid w:val="008518E2"/>
    <w:rsid w:val="00851F78"/>
    <w:rsid w:val="008542F4"/>
    <w:rsid w:val="008633CA"/>
    <w:rsid w:val="00870F91"/>
    <w:rsid w:val="00876479"/>
    <w:rsid w:val="008818D3"/>
    <w:rsid w:val="008821FB"/>
    <w:rsid w:val="00895567"/>
    <w:rsid w:val="008A7439"/>
    <w:rsid w:val="008B335F"/>
    <w:rsid w:val="008B731A"/>
    <w:rsid w:val="008D3A7B"/>
    <w:rsid w:val="008D5F7B"/>
    <w:rsid w:val="008E447F"/>
    <w:rsid w:val="008E5BF7"/>
    <w:rsid w:val="008F3C48"/>
    <w:rsid w:val="008F43D8"/>
    <w:rsid w:val="00926325"/>
    <w:rsid w:val="0092728D"/>
    <w:rsid w:val="009349F0"/>
    <w:rsid w:val="00936609"/>
    <w:rsid w:val="00946055"/>
    <w:rsid w:val="00946751"/>
    <w:rsid w:val="00951849"/>
    <w:rsid w:val="00951891"/>
    <w:rsid w:val="0095405C"/>
    <w:rsid w:val="00961755"/>
    <w:rsid w:val="00962F1E"/>
    <w:rsid w:val="00965B0D"/>
    <w:rsid w:val="00970C73"/>
    <w:rsid w:val="009744E1"/>
    <w:rsid w:val="0098075C"/>
    <w:rsid w:val="00986963"/>
    <w:rsid w:val="0098737A"/>
    <w:rsid w:val="00990632"/>
    <w:rsid w:val="00997639"/>
    <w:rsid w:val="009A1935"/>
    <w:rsid w:val="009B4836"/>
    <w:rsid w:val="009C2456"/>
    <w:rsid w:val="009C250A"/>
    <w:rsid w:val="009C65A1"/>
    <w:rsid w:val="009D4594"/>
    <w:rsid w:val="009D4F94"/>
    <w:rsid w:val="009D53F6"/>
    <w:rsid w:val="009D5F5B"/>
    <w:rsid w:val="009F0D75"/>
    <w:rsid w:val="009F312A"/>
    <w:rsid w:val="009F5531"/>
    <w:rsid w:val="00A00FFC"/>
    <w:rsid w:val="00A01719"/>
    <w:rsid w:val="00A15E69"/>
    <w:rsid w:val="00A31B1D"/>
    <w:rsid w:val="00A33ACD"/>
    <w:rsid w:val="00A35613"/>
    <w:rsid w:val="00A44885"/>
    <w:rsid w:val="00A53993"/>
    <w:rsid w:val="00A5763D"/>
    <w:rsid w:val="00A67263"/>
    <w:rsid w:val="00A70FB4"/>
    <w:rsid w:val="00A7441F"/>
    <w:rsid w:val="00A823CF"/>
    <w:rsid w:val="00A84295"/>
    <w:rsid w:val="00A97153"/>
    <w:rsid w:val="00A9731D"/>
    <w:rsid w:val="00A97982"/>
    <w:rsid w:val="00AA0ECD"/>
    <w:rsid w:val="00AA39F0"/>
    <w:rsid w:val="00AA5F2B"/>
    <w:rsid w:val="00AB1345"/>
    <w:rsid w:val="00AB21E6"/>
    <w:rsid w:val="00AB4C97"/>
    <w:rsid w:val="00AB5C68"/>
    <w:rsid w:val="00AC2704"/>
    <w:rsid w:val="00AD0E1A"/>
    <w:rsid w:val="00AD2D19"/>
    <w:rsid w:val="00AE6ADD"/>
    <w:rsid w:val="00AE6C98"/>
    <w:rsid w:val="00AE71A1"/>
    <w:rsid w:val="00AF1039"/>
    <w:rsid w:val="00AF6F9C"/>
    <w:rsid w:val="00B02E80"/>
    <w:rsid w:val="00B046E1"/>
    <w:rsid w:val="00B04EE4"/>
    <w:rsid w:val="00B06DB0"/>
    <w:rsid w:val="00B10CF7"/>
    <w:rsid w:val="00B24EE2"/>
    <w:rsid w:val="00B253B8"/>
    <w:rsid w:val="00B27EF8"/>
    <w:rsid w:val="00B30016"/>
    <w:rsid w:val="00B3081A"/>
    <w:rsid w:val="00B355B6"/>
    <w:rsid w:val="00B365DB"/>
    <w:rsid w:val="00B4389B"/>
    <w:rsid w:val="00B469B4"/>
    <w:rsid w:val="00B531AD"/>
    <w:rsid w:val="00B540D8"/>
    <w:rsid w:val="00B64445"/>
    <w:rsid w:val="00B65203"/>
    <w:rsid w:val="00B77916"/>
    <w:rsid w:val="00B77CF1"/>
    <w:rsid w:val="00B9168F"/>
    <w:rsid w:val="00B92A1C"/>
    <w:rsid w:val="00BA045D"/>
    <w:rsid w:val="00BA1EBF"/>
    <w:rsid w:val="00BA40AC"/>
    <w:rsid w:val="00BB2960"/>
    <w:rsid w:val="00BB3F4E"/>
    <w:rsid w:val="00BB6D49"/>
    <w:rsid w:val="00BD37CA"/>
    <w:rsid w:val="00BD5805"/>
    <w:rsid w:val="00BE0AA0"/>
    <w:rsid w:val="00BF37AE"/>
    <w:rsid w:val="00BF4699"/>
    <w:rsid w:val="00BF7ADD"/>
    <w:rsid w:val="00C01427"/>
    <w:rsid w:val="00C0617C"/>
    <w:rsid w:val="00C06BC3"/>
    <w:rsid w:val="00C27C4F"/>
    <w:rsid w:val="00C31BDB"/>
    <w:rsid w:val="00C32552"/>
    <w:rsid w:val="00C35C61"/>
    <w:rsid w:val="00C60369"/>
    <w:rsid w:val="00C60509"/>
    <w:rsid w:val="00C75F98"/>
    <w:rsid w:val="00C76F54"/>
    <w:rsid w:val="00C82185"/>
    <w:rsid w:val="00C92A11"/>
    <w:rsid w:val="00C9516D"/>
    <w:rsid w:val="00C954A3"/>
    <w:rsid w:val="00CA11E9"/>
    <w:rsid w:val="00CA2E4E"/>
    <w:rsid w:val="00CB050F"/>
    <w:rsid w:val="00CB0D71"/>
    <w:rsid w:val="00CC1B06"/>
    <w:rsid w:val="00CC2359"/>
    <w:rsid w:val="00CE7A8E"/>
    <w:rsid w:val="00CF204C"/>
    <w:rsid w:val="00CF29BB"/>
    <w:rsid w:val="00CF5769"/>
    <w:rsid w:val="00D012D9"/>
    <w:rsid w:val="00D02A10"/>
    <w:rsid w:val="00D05988"/>
    <w:rsid w:val="00D146EC"/>
    <w:rsid w:val="00D15B5F"/>
    <w:rsid w:val="00D179B4"/>
    <w:rsid w:val="00D20C2F"/>
    <w:rsid w:val="00D2497B"/>
    <w:rsid w:val="00D358C0"/>
    <w:rsid w:val="00D35F81"/>
    <w:rsid w:val="00D40366"/>
    <w:rsid w:val="00D41FD8"/>
    <w:rsid w:val="00D54884"/>
    <w:rsid w:val="00D63EE2"/>
    <w:rsid w:val="00D743BF"/>
    <w:rsid w:val="00D84251"/>
    <w:rsid w:val="00D91C84"/>
    <w:rsid w:val="00D964B0"/>
    <w:rsid w:val="00DA27F8"/>
    <w:rsid w:val="00DA3A19"/>
    <w:rsid w:val="00DA421D"/>
    <w:rsid w:val="00DA43CE"/>
    <w:rsid w:val="00DC1E75"/>
    <w:rsid w:val="00DD283C"/>
    <w:rsid w:val="00DE0C33"/>
    <w:rsid w:val="00DE743C"/>
    <w:rsid w:val="00DF486F"/>
    <w:rsid w:val="00DF7E92"/>
    <w:rsid w:val="00E201FD"/>
    <w:rsid w:val="00E25258"/>
    <w:rsid w:val="00E450A0"/>
    <w:rsid w:val="00E4602A"/>
    <w:rsid w:val="00E47762"/>
    <w:rsid w:val="00E47F44"/>
    <w:rsid w:val="00E54193"/>
    <w:rsid w:val="00E5701A"/>
    <w:rsid w:val="00E610B2"/>
    <w:rsid w:val="00E7761B"/>
    <w:rsid w:val="00E82E06"/>
    <w:rsid w:val="00E867CF"/>
    <w:rsid w:val="00E8797A"/>
    <w:rsid w:val="00E918E3"/>
    <w:rsid w:val="00E919A8"/>
    <w:rsid w:val="00E9532F"/>
    <w:rsid w:val="00E959D1"/>
    <w:rsid w:val="00E95A46"/>
    <w:rsid w:val="00EA1D20"/>
    <w:rsid w:val="00EA7016"/>
    <w:rsid w:val="00EB74EE"/>
    <w:rsid w:val="00EC1D5C"/>
    <w:rsid w:val="00EC21A3"/>
    <w:rsid w:val="00EC23D9"/>
    <w:rsid w:val="00ED428B"/>
    <w:rsid w:val="00ED70D1"/>
    <w:rsid w:val="00EE0157"/>
    <w:rsid w:val="00EE019F"/>
    <w:rsid w:val="00EE099F"/>
    <w:rsid w:val="00EE59D3"/>
    <w:rsid w:val="00F01A17"/>
    <w:rsid w:val="00F025E5"/>
    <w:rsid w:val="00F15AAE"/>
    <w:rsid w:val="00F4009D"/>
    <w:rsid w:val="00F400E8"/>
    <w:rsid w:val="00F62517"/>
    <w:rsid w:val="00F67E3A"/>
    <w:rsid w:val="00F67F20"/>
    <w:rsid w:val="00F71730"/>
    <w:rsid w:val="00F749C3"/>
    <w:rsid w:val="00F75A87"/>
    <w:rsid w:val="00F811C8"/>
    <w:rsid w:val="00F879E5"/>
    <w:rsid w:val="00F9261B"/>
    <w:rsid w:val="00F9272A"/>
    <w:rsid w:val="00F942AE"/>
    <w:rsid w:val="00F94B88"/>
    <w:rsid w:val="00FA192E"/>
    <w:rsid w:val="00FA28D9"/>
    <w:rsid w:val="00FA2C5C"/>
    <w:rsid w:val="00FA3F7D"/>
    <w:rsid w:val="00FB0D83"/>
    <w:rsid w:val="00FB3AFE"/>
    <w:rsid w:val="00FC5D6A"/>
    <w:rsid w:val="00FE711B"/>
    <w:rsid w:val="00FE7B10"/>
    <w:rsid w:val="00FF0CBD"/>
    <w:rsid w:val="00FF6B4E"/>
    <w:rsid w:val="00FF70BB"/>
    <w:rsid w:val="0454342A"/>
    <w:rsid w:val="0AD791FA"/>
    <w:rsid w:val="18418E2F"/>
    <w:rsid w:val="38EBA6C0"/>
    <w:rsid w:val="39E8AB16"/>
    <w:rsid w:val="44A22CF6"/>
    <w:rsid w:val="53AF8FFF"/>
    <w:rsid w:val="74EC8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9D444"/>
  <w15:chartTrackingRefBased/>
  <w15:docId w15:val="{40B22EF2-090B-4136-9802-3810356B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A92"/>
    <w:pPr>
      <w:ind w:left="720"/>
      <w:contextualSpacing/>
    </w:pPr>
  </w:style>
  <w:style w:type="character" w:customStyle="1" w:styleId="normaltextrun">
    <w:name w:val="normaltextrun"/>
    <w:basedOn w:val="DefaultParagraphFont"/>
    <w:rsid w:val="00AD0E1A"/>
  </w:style>
  <w:style w:type="character" w:customStyle="1" w:styleId="eop">
    <w:name w:val="eop"/>
    <w:basedOn w:val="DefaultParagraphFont"/>
    <w:rsid w:val="00AD0E1A"/>
  </w:style>
  <w:style w:type="character" w:styleId="CommentReference">
    <w:name w:val="annotation reference"/>
    <w:basedOn w:val="DefaultParagraphFont"/>
    <w:uiPriority w:val="99"/>
    <w:semiHidden/>
    <w:unhideWhenUsed/>
    <w:rsid w:val="003553D9"/>
    <w:rPr>
      <w:sz w:val="16"/>
      <w:szCs w:val="16"/>
    </w:rPr>
  </w:style>
  <w:style w:type="paragraph" w:styleId="CommentText">
    <w:name w:val="annotation text"/>
    <w:basedOn w:val="Normal"/>
    <w:link w:val="CommentTextChar"/>
    <w:uiPriority w:val="99"/>
    <w:semiHidden/>
    <w:unhideWhenUsed/>
    <w:rsid w:val="003553D9"/>
    <w:pPr>
      <w:spacing w:line="240" w:lineRule="auto"/>
    </w:pPr>
    <w:rPr>
      <w:sz w:val="20"/>
      <w:szCs w:val="20"/>
    </w:rPr>
  </w:style>
  <w:style w:type="character" w:customStyle="1" w:styleId="CommentTextChar">
    <w:name w:val="Comment Text Char"/>
    <w:basedOn w:val="DefaultParagraphFont"/>
    <w:link w:val="CommentText"/>
    <w:uiPriority w:val="99"/>
    <w:semiHidden/>
    <w:rsid w:val="003553D9"/>
    <w:rPr>
      <w:sz w:val="20"/>
      <w:szCs w:val="20"/>
    </w:rPr>
  </w:style>
  <w:style w:type="paragraph" w:styleId="CommentSubject">
    <w:name w:val="annotation subject"/>
    <w:basedOn w:val="CommentText"/>
    <w:next w:val="CommentText"/>
    <w:link w:val="CommentSubjectChar"/>
    <w:uiPriority w:val="99"/>
    <w:semiHidden/>
    <w:unhideWhenUsed/>
    <w:rsid w:val="003553D9"/>
    <w:rPr>
      <w:b/>
      <w:bCs/>
    </w:rPr>
  </w:style>
  <w:style w:type="character" w:customStyle="1" w:styleId="CommentSubjectChar">
    <w:name w:val="Comment Subject Char"/>
    <w:basedOn w:val="CommentTextChar"/>
    <w:link w:val="CommentSubject"/>
    <w:uiPriority w:val="99"/>
    <w:semiHidden/>
    <w:rsid w:val="003553D9"/>
    <w:rPr>
      <w:b/>
      <w:bCs/>
      <w:sz w:val="20"/>
      <w:szCs w:val="20"/>
    </w:rPr>
  </w:style>
  <w:style w:type="paragraph" w:styleId="BalloonText">
    <w:name w:val="Balloon Text"/>
    <w:basedOn w:val="Normal"/>
    <w:link w:val="BalloonTextChar"/>
    <w:uiPriority w:val="99"/>
    <w:semiHidden/>
    <w:unhideWhenUsed/>
    <w:rsid w:val="0035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D9"/>
    <w:rPr>
      <w:rFonts w:ascii="Segoe UI" w:hAnsi="Segoe UI" w:cs="Segoe UI"/>
      <w:sz w:val="18"/>
      <w:szCs w:val="18"/>
    </w:rPr>
  </w:style>
  <w:style w:type="paragraph" w:styleId="Header">
    <w:name w:val="header"/>
    <w:basedOn w:val="Normal"/>
    <w:link w:val="HeaderChar"/>
    <w:uiPriority w:val="99"/>
    <w:semiHidden/>
    <w:unhideWhenUsed/>
    <w:rsid w:val="006350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53AB"/>
  </w:style>
  <w:style w:type="paragraph" w:styleId="Footer">
    <w:name w:val="footer"/>
    <w:basedOn w:val="Normal"/>
    <w:link w:val="FooterChar"/>
    <w:uiPriority w:val="99"/>
    <w:semiHidden/>
    <w:unhideWhenUsed/>
    <w:rsid w:val="006350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3747B355C5A4DB3DB1924592A3AD1" ma:contentTypeVersion="11" ma:contentTypeDescription="Create a new document." ma:contentTypeScope="" ma:versionID="407bcd21873102cb9dabd2d2534b85ce">
  <xsd:schema xmlns:xsd="http://www.w3.org/2001/XMLSchema" xmlns:xs="http://www.w3.org/2001/XMLSchema" xmlns:p="http://schemas.microsoft.com/office/2006/metadata/properties" xmlns:ns2="3eba90cc-efb3-4976-a5ce-30dae96aac6b" xmlns:ns3="c6a9721e-82bc-4f70-9542-7a541c48bd92" targetNamespace="http://schemas.microsoft.com/office/2006/metadata/properties" ma:root="true" ma:fieldsID="39d1c1c9587076afc8b18538c6dfe9ff" ns2:_="" ns3:_="">
    <xsd:import namespace="3eba90cc-efb3-4976-a5ce-30dae96aac6b"/>
    <xsd:import namespace="c6a9721e-82bc-4f70-9542-7a541c48b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a90cc-efb3-4976-a5ce-30dae96aa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a9721e-82bc-4f70-9542-7a541c48b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4839B-A775-4074-B3D8-04976643F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a90cc-efb3-4976-a5ce-30dae96aac6b"/>
    <ds:schemaRef ds:uri="c6a9721e-82bc-4f70-9542-7a541c48b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6C908-BFF4-499F-9C33-30557D4E57CB}">
  <ds:schemaRefs>
    <ds:schemaRef ds:uri="http://purl.org/dc/elements/1.1/"/>
    <ds:schemaRef ds:uri="http://schemas.openxmlformats.org/package/2006/metadata/core-properties"/>
    <ds:schemaRef ds:uri="http://www.w3.org/XML/1998/namespace"/>
    <ds:schemaRef ds:uri="3eba90cc-efb3-4976-a5ce-30dae96aac6b"/>
    <ds:schemaRef ds:uri="http://schemas.microsoft.com/office/2006/documentManagement/types"/>
    <ds:schemaRef ds:uri="http://schemas.microsoft.com/office/2006/metadata/properties"/>
    <ds:schemaRef ds:uri="http://purl.org/dc/dcmitype/"/>
    <ds:schemaRef ds:uri="http://schemas.microsoft.com/office/infopath/2007/PartnerControls"/>
    <ds:schemaRef ds:uri="c6a9721e-82bc-4f70-9542-7a541c48bd92"/>
    <ds:schemaRef ds:uri="http://purl.org/dc/terms/"/>
  </ds:schemaRefs>
</ds:datastoreItem>
</file>

<file path=customXml/itemProps3.xml><?xml version="1.0" encoding="utf-8"?>
<ds:datastoreItem xmlns:ds="http://schemas.openxmlformats.org/officeDocument/2006/customXml" ds:itemID="{9E2A7100-E9E6-47E3-8EE4-60BB5365CB77}">
  <ds:schemaRefs>
    <ds:schemaRef ds:uri="http://schemas.openxmlformats.org/officeDocument/2006/bibliography"/>
  </ds:schemaRefs>
</ds:datastoreItem>
</file>

<file path=customXml/itemProps4.xml><?xml version="1.0" encoding="utf-8"?>
<ds:datastoreItem xmlns:ds="http://schemas.openxmlformats.org/officeDocument/2006/customXml" ds:itemID="{06BA98CE-D869-4C1E-90CC-C894BEBBE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Abraham</dc:creator>
  <cp:keywords/>
  <dc:description/>
  <cp:lastModifiedBy>Annabelle Do</cp:lastModifiedBy>
  <cp:revision>2</cp:revision>
  <cp:lastPrinted>2020-11-01T03:50:00Z</cp:lastPrinted>
  <dcterms:created xsi:type="dcterms:W3CDTF">2021-11-30T05:24:00Z</dcterms:created>
  <dcterms:modified xsi:type="dcterms:W3CDTF">2021-11-30T05:24:00Z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9</vt:lpwstr>
  </property>
  <property fmtid="{D5CDD505-2E9C-101B-9397-08002B2CF9AE}" pid="3" name="ContentTypeId">
    <vt:lpwstr>0x01010071B3747B355C5A4DB3DB1924592A3AD1</vt:lpwstr>
  </property>
  <property fmtid="{D5CDD505-2E9C-101B-9397-08002B2CF9AE}" pid="4" name="AuthorIds_UIVersion_2560">
    <vt:lpwstr>9</vt:lpwstr>
  </property>
</Properties>
</file>